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86EF" w14:textId="228F018C" w:rsidR="007C7CAB" w:rsidRPr="007C7CAB" w:rsidRDefault="007C7CAB" w:rsidP="007C7CAB">
      <w:pPr>
        <w:spacing w:after="0" w:line="240" w:lineRule="auto"/>
        <w:jc w:val="center"/>
        <w:rPr>
          <w:sz w:val="26"/>
          <w:szCs w:val="26"/>
        </w:rPr>
      </w:pPr>
      <w:r w:rsidRPr="007C7CAB">
        <w:rPr>
          <w:sz w:val="26"/>
          <w:szCs w:val="26"/>
        </w:rPr>
        <w:t xml:space="preserve">Daño miocárdico en pacientes con COVID-19 hospitalizados. </w:t>
      </w:r>
      <w:r w:rsidR="00FD36B5">
        <w:rPr>
          <w:sz w:val="26"/>
          <w:szCs w:val="26"/>
        </w:rPr>
        <w:t>El valor en cuanto a la medición de troponina</w:t>
      </w:r>
    </w:p>
    <w:p w14:paraId="78542CAA" w14:textId="77777777" w:rsidR="007C7CAB" w:rsidRPr="007C7CAB" w:rsidRDefault="007C7CAB" w:rsidP="00795489">
      <w:pPr>
        <w:spacing w:after="0" w:line="240" w:lineRule="auto"/>
        <w:rPr>
          <w:sz w:val="24"/>
          <w:szCs w:val="24"/>
        </w:rPr>
      </w:pPr>
    </w:p>
    <w:p w14:paraId="201634E1" w14:textId="1DD465DA" w:rsidR="00795489" w:rsidRPr="00795489" w:rsidRDefault="00795489" w:rsidP="007C7CAB">
      <w:pPr>
        <w:spacing w:after="0" w:line="240" w:lineRule="auto"/>
        <w:jc w:val="center"/>
        <w:rPr>
          <w:sz w:val="24"/>
          <w:szCs w:val="24"/>
          <w:lang w:val="en-US"/>
        </w:rPr>
      </w:pPr>
      <w:proofErr w:type="spellStart"/>
      <w:r w:rsidRPr="009746D2">
        <w:rPr>
          <w:sz w:val="24"/>
          <w:szCs w:val="24"/>
          <w:lang w:val="en-US"/>
        </w:rPr>
        <w:t>Efros</w:t>
      </w:r>
      <w:proofErr w:type="spellEnd"/>
      <w:r w:rsidRPr="009746D2">
        <w:rPr>
          <w:sz w:val="24"/>
          <w:szCs w:val="24"/>
          <w:lang w:val="en-US"/>
        </w:rPr>
        <w:t xml:space="preserve"> O, </w:t>
      </w:r>
      <w:proofErr w:type="spellStart"/>
      <w:r w:rsidRPr="009746D2">
        <w:rPr>
          <w:sz w:val="24"/>
          <w:szCs w:val="24"/>
          <w:lang w:val="en-US"/>
        </w:rPr>
        <w:t>Barda</w:t>
      </w:r>
      <w:proofErr w:type="spellEnd"/>
      <w:r w:rsidRPr="009746D2">
        <w:rPr>
          <w:sz w:val="24"/>
          <w:szCs w:val="24"/>
          <w:lang w:val="en-US"/>
        </w:rPr>
        <w:t xml:space="preserve"> N, Meisel E, Leibowitz A, </w:t>
      </w:r>
      <w:proofErr w:type="spellStart"/>
      <w:r w:rsidRPr="009746D2">
        <w:rPr>
          <w:sz w:val="24"/>
          <w:szCs w:val="24"/>
          <w:lang w:val="en-US"/>
        </w:rPr>
        <w:t>Fardman</w:t>
      </w:r>
      <w:proofErr w:type="spellEnd"/>
      <w:r w:rsidRPr="009746D2">
        <w:rPr>
          <w:sz w:val="24"/>
          <w:szCs w:val="24"/>
          <w:lang w:val="en-US"/>
        </w:rPr>
        <w:t xml:space="preserve"> A, </w:t>
      </w:r>
      <w:proofErr w:type="spellStart"/>
      <w:r w:rsidRPr="009746D2">
        <w:rPr>
          <w:sz w:val="24"/>
          <w:szCs w:val="24"/>
          <w:lang w:val="en-US"/>
        </w:rPr>
        <w:t>Rahav</w:t>
      </w:r>
      <w:proofErr w:type="spellEnd"/>
      <w:r w:rsidRPr="009746D2">
        <w:rPr>
          <w:sz w:val="24"/>
          <w:szCs w:val="24"/>
          <w:lang w:val="en-US"/>
        </w:rPr>
        <w:t xml:space="preserve"> G, et al. </w:t>
      </w:r>
      <w:r w:rsidRPr="00795489">
        <w:rPr>
          <w:sz w:val="24"/>
          <w:szCs w:val="24"/>
          <w:lang w:val="en-US"/>
        </w:rPr>
        <w:t>(2021) Myocardial</w:t>
      </w:r>
    </w:p>
    <w:p w14:paraId="5C16D6CD" w14:textId="702AFA7E" w:rsidR="004C1346" w:rsidRPr="00552158" w:rsidRDefault="00795489" w:rsidP="007C7CAB">
      <w:pPr>
        <w:spacing w:after="0" w:line="240" w:lineRule="auto"/>
        <w:jc w:val="center"/>
        <w:rPr>
          <w:sz w:val="24"/>
          <w:szCs w:val="24"/>
        </w:rPr>
      </w:pPr>
      <w:r w:rsidRPr="00795489">
        <w:rPr>
          <w:sz w:val="24"/>
          <w:szCs w:val="24"/>
          <w:lang w:val="en-US"/>
        </w:rPr>
        <w:t>injury in hospitalized patients with COVID-19</w:t>
      </w:r>
      <w:r>
        <w:rPr>
          <w:sz w:val="24"/>
          <w:szCs w:val="24"/>
          <w:lang w:val="en-US"/>
        </w:rPr>
        <w:t xml:space="preserve"> </w:t>
      </w:r>
      <w:r w:rsidRPr="00795489">
        <w:rPr>
          <w:sz w:val="24"/>
          <w:szCs w:val="24"/>
          <w:lang w:val="en-US"/>
        </w:rPr>
        <w:t>infection</w:t>
      </w:r>
      <w:r w:rsidR="00FD36B5">
        <w:rPr>
          <w:sz w:val="24"/>
          <w:szCs w:val="24"/>
          <w:lang w:val="en-US"/>
        </w:rPr>
        <w:t>-</w:t>
      </w:r>
      <w:r w:rsidRPr="00795489">
        <w:rPr>
          <w:sz w:val="24"/>
          <w:szCs w:val="24"/>
          <w:lang w:val="en-US"/>
        </w:rPr>
        <w:t xml:space="preserve">Risk factors and outcomes. </w:t>
      </w:r>
      <w:proofErr w:type="spellStart"/>
      <w:r w:rsidRPr="00552158">
        <w:rPr>
          <w:sz w:val="24"/>
          <w:szCs w:val="24"/>
        </w:rPr>
        <w:t>PLoS</w:t>
      </w:r>
      <w:proofErr w:type="spellEnd"/>
      <w:r w:rsidRPr="00552158">
        <w:rPr>
          <w:sz w:val="24"/>
          <w:szCs w:val="24"/>
        </w:rPr>
        <w:t xml:space="preserve"> ONE 16(2): e0247800. </w:t>
      </w:r>
      <w:hyperlink r:id="rId7" w:history="1">
        <w:r w:rsidRPr="00552158">
          <w:rPr>
            <w:rStyle w:val="Hipervnculo"/>
            <w:sz w:val="24"/>
            <w:szCs w:val="24"/>
          </w:rPr>
          <w:t>https://doi.org/10.1371/journal.pone.0247800</w:t>
        </w:r>
      </w:hyperlink>
    </w:p>
    <w:p w14:paraId="56112A27" w14:textId="5464A991" w:rsidR="00795489" w:rsidRPr="00552158" w:rsidRDefault="00795489" w:rsidP="00795489">
      <w:pPr>
        <w:spacing w:after="0" w:line="240" w:lineRule="auto"/>
        <w:rPr>
          <w:sz w:val="24"/>
          <w:szCs w:val="24"/>
        </w:rPr>
      </w:pPr>
    </w:p>
    <w:p w14:paraId="364E0FD1" w14:textId="77777777" w:rsidR="00391D2A" w:rsidRPr="00552158" w:rsidRDefault="00391D2A" w:rsidP="00250004">
      <w:pPr>
        <w:spacing w:after="0" w:line="240" w:lineRule="auto"/>
        <w:rPr>
          <w:sz w:val="24"/>
          <w:szCs w:val="24"/>
        </w:rPr>
      </w:pPr>
    </w:p>
    <w:p w14:paraId="0EAEB5E3" w14:textId="5FE94686" w:rsidR="00A96B0F" w:rsidRPr="00FD36B5" w:rsidRDefault="00753D2B" w:rsidP="00A92903">
      <w:pPr>
        <w:spacing w:after="0" w:line="240" w:lineRule="auto"/>
        <w:jc w:val="both"/>
      </w:pPr>
      <w:r>
        <w:t xml:space="preserve">Una serie de </w:t>
      </w:r>
      <w:r w:rsidR="00A96B0F" w:rsidRPr="00FD36B5">
        <w:t>estudios indican que los pacientes con COVID-19 puede</w:t>
      </w:r>
      <w:r w:rsidR="00796493">
        <w:t>n</w:t>
      </w:r>
      <w:r w:rsidR="00A96B0F" w:rsidRPr="00FD36B5">
        <w:t xml:space="preserve"> desarrollar </w:t>
      </w:r>
      <w:r w:rsidR="003708C7" w:rsidRPr="00FD36B5">
        <w:t xml:space="preserve">compromiso </w:t>
      </w:r>
      <w:r w:rsidR="00A96B0F" w:rsidRPr="00FD36B5">
        <w:t>miocárdic</w:t>
      </w:r>
      <w:r w:rsidR="003708C7" w:rsidRPr="00FD36B5">
        <w:t>o. Si bien es cierto que</w:t>
      </w:r>
      <w:r w:rsidR="004F719F">
        <w:t xml:space="preserve"> aquellos</w:t>
      </w:r>
      <w:r w:rsidR="003708C7" w:rsidRPr="00FD36B5">
        <w:t xml:space="preserve"> </w:t>
      </w:r>
      <w:r w:rsidR="00AF1ED7">
        <w:t xml:space="preserve">portadores de </w:t>
      </w:r>
      <w:r w:rsidR="003708C7" w:rsidRPr="00FD36B5">
        <w:t>afecciones c</w:t>
      </w:r>
      <w:r w:rsidR="00A96B0F" w:rsidRPr="00FD36B5">
        <w:t>ardiovascular</w:t>
      </w:r>
      <w:r w:rsidR="003708C7" w:rsidRPr="00FD36B5">
        <w:t>es</w:t>
      </w:r>
      <w:r w:rsidR="00A96B0F" w:rsidRPr="00FD36B5">
        <w:t xml:space="preserve"> t</w:t>
      </w:r>
      <w:r w:rsidR="003708C7" w:rsidRPr="00FD36B5">
        <w:t xml:space="preserve">ienen </w:t>
      </w:r>
      <w:r w:rsidR="00A96B0F" w:rsidRPr="00FD36B5">
        <w:t>más probabilidades de</w:t>
      </w:r>
      <w:r w:rsidR="003708C7" w:rsidRPr="00FD36B5">
        <w:t xml:space="preserve"> </w:t>
      </w:r>
      <w:r w:rsidR="00A96B0F" w:rsidRPr="00FD36B5">
        <w:t xml:space="preserve">experimentar </w:t>
      </w:r>
      <w:r w:rsidR="003708C7" w:rsidRPr="00FD36B5">
        <w:t>dich</w:t>
      </w:r>
      <w:r>
        <w:t>a afectación</w:t>
      </w:r>
      <w:r w:rsidR="003708C7" w:rsidRPr="00FD36B5">
        <w:t xml:space="preserve">, el tocamiento del corazón </w:t>
      </w:r>
      <w:r w:rsidR="009746D2">
        <w:t xml:space="preserve">se puede producir </w:t>
      </w:r>
      <w:r w:rsidR="009746D2" w:rsidRPr="00FD36B5">
        <w:t xml:space="preserve">independientemente de </w:t>
      </w:r>
      <w:r w:rsidR="009746D2">
        <w:t xml:space="preserve">que existan tales </w:t>
      </w:r>
      <w:r w:rsidR="009746D2" w:rsidRPr="00FD36B5">
        <w:t>trastornos previos</w:t>
      </w:r>
      <w:r w:rsidR="009746D2">
        <w:t>, e igualmente ser</w:t>
      </w:r>
      <w:r>
        <w:t xml:space="preserve"> capaz de </w:t>
      </w:r>
      <w:r w:rsidR="003708C7" w:rsidRPr="00FD36B5">
        <w:t>favorecer un aumento de la mortalidad</w:t>
      </w:r>
      <w:r w:rsidR="00A96B0F" w:rsidRPr="00FD36B5">
        <w:t xml:space="preserve">. </w:t>
      </w:r>
      <w:r w:rsidR="003708C7" w:rsidRPr="00FD36B5">
        <w:t xml:space="preserve">Dentro de </w:t>
      </w:r>
      <w:r>
        <w:t>la problemática,</w:t>
      </w:r>
      <w:r w:rsidR="003708C7" w:rsidRPr="00FD36B5">
        <w:t xml:space="preserve"> </w:t>
      </w:r>
      <w:r w:rsidR="00AF1ED7">
        <w:t xml:space="preserve">también </w:t>
      </w:r>
      <w:r>
        <w:t xml:space="preserve">se cuenta con evidencia donde </w:t>
      </w:r>
      <w:r w:rsidR="00A96B0F" w:rsidRPr="00FD36B5">
        <w:t xml:space="preserve">un nivel elevado de troponina al ingreso </w:t>
      </w:r>
      <w:r>
        <w:t>hospitalari</w:t>
      </w:r>
      <w:r w:rsidR="00AF1ED7">
        <w:t>o</w:t>
      </w:r>
      <w:r>
        <w:t xml:space="preserve"> guarda </w:t>
      </w:r>
      <w:r w:rsidR="003708C7" w:rsidRPr="00FD36B5">
        <w:t>relaci</w:t>
      </w:r>
      <w:r w:rsidR="00AF1ED7">
        <w:t xml:space="preserve">ón </w:t>
      </w:r>
      <w:r w:rsidR="003708C7" w:rsidRPr="00FD36B5">
        <w:t xml:space="preserve">con </w:t>
      </w:r>
      <w:r w:rsidR="00A96B0F" w:rsidRPr="00FD36B5">
        <w:t xml:space="preserve">un mayor </w:t>
      </w:r>
      <w:r w:rsidR="004F719F">
        <w:t>deceso</w:t>
      </w:r>
      <w:r w:rsidR="00A96B0F" w:rsidRPr="00FD36B5">
        <w:t xml:space="preserve"> </w:t>
      </w:r>
      <w:r w:rsidR="003708C7" w:rsidRPr="00FD36B5">
        <w:t>particularmente en</w:t>
      </w:r>
      <w:r w:rsidR="00A96B0F" w:rsidRPr="00FD36B5">
        <w:t xml:space="preserve"> pacientes </w:t>
      </w:r>
      <w:r w:rsidR="003311D2">
        <w:t xml:space="preserve">con edad avanzada </w:t>
      </w:r>
      <w:r w:rsidR="003708C7" w:rsidRPr="00FD36B5">
        <w:t xml:space="preserve">y </w:t>
      </w:r>
      <w:r w:rsidR="009746D2">
        <w:t xml:space="preserve">sus </w:t>
      </w:r>
      <w:r w:rsidR="00AF1ED7">
        <w:t xml:space="preserve">consecuentes </w:t>
      </w:r>
      <w:r w:rsidR="00A96B0F" w:rsidRPr="00FD36B5">
        <w:t xml:space="preserve">comorbilidades. </w:t>
      </w:r>
    </w:p>
    <w:p w14:paraId="0256CD84" w14:textId="0C51E0E2" w:rsidR="00552158" w:rsidRPr="00FD36B5" w:rsidRDefault="00753D2B" w:rsidP="00A92903">
      <w:pPr>
        <w:spacing w:after="0" w:line="240" w:lineRule="auto"/>
        <w:jc w:val="both"/>
      </w:pPr>
      <w:r>
        <w:t>En relación con este marco contextual</w:t>
      </w:r>
      <w:r w:rsidR="00A92903" w:rsidRPr="00FD36B5">
        <w:t xml:space="preserve">, </w:t>
      </w:r>
      <w:r>
        <w:t xml:space="preserve">un </w:t>
      </w:r>
      <w:r w:rsidR="00A92903" w:rsidRPr="00FD36B5">
        <w:t xml:space="preserve">grupo de investigadores israelíes decidieron estudiar en mayor profundidad </w:t>
      </w:r>
      <w:r w:rsidR="00552158" w:rsidRPr="00FD36B5">
        <w:t xml:space="preserve">la </w:t>
      </w:r>
      <w:r w:rsidR="00A92903" w:rsidRPr="00FD36B5">
        <w:t xml:space="preserve">ocurrencia </w:t>
      </w:r>
      <w:r w:rsidR="00552158" w:rsidRPr="00FD36B5">
        <w:t xml:space="preserve">de lesión miocárdica en pacientes </w:t>
      </w:r>
      <w:r>
        <w:t xml:space="preserve">internados con </w:t>
      </w:r>
      <w:r w:rsidR="00552158" w:rsidRPr="00FD36B5">
        <w:t xml:space="preserve">COVID-19, para caracterizar los factores de riesgo </w:t>
      </w:r>
      <w:r w:rsidR="00A92903" w:rsidRPr="00FD36B5">
        <w:t xml:space="preserve">para </w:t>
      </w:r>
      <w:r w:rsidR="00AF1ED7">
        <w:t xml:space="preserve">dicha </w:t>
      </w:r>
      <w:r>
        <w:t>complicación</w:t>
      </w:r>
      <w:r w:rsidR="00552158" w:rsidRPr="00FD36B5">
        <w:t xml:space="preserve">, </w:t>
      </w:r>
      <w:r w:rsidR="00AF1ED7">
        <w:t xml:space="preserve">en paralelo a </w:t>
      </w:r>
      <w:r>
        <w:t xml:space="preserve">las mediciones de troponina y su eventual valor </w:t>
      </w:r>
      <w:r w:rsidR="00552158" w:rsidRPr="00FD36B5">
        <w:t>pronóstic</w:t>
      </w:r>
      <w:r>
        <w:t>o</w:t>
      </w:r>
      <w:r w:rsidR="00552158" w:rsidRPr="00FD36B5">
        <w:t>.</w:t>
      </w:r>
    </w:p>
    <w:p w14:paraId="543FDBA5" w14:textId="6C53CA9E" w:rsidR="00A34B2C" w:rsidRPr="00FD36B5" w:rsidRDefault="00AA54A7" w:rsidP="00A34B2C">
      <w:pPr>
        <w:spacing w:after="0" w:line="240" w:lineRule="auto"/>
        <w:jc w:val="both"/>
      </w:pPr>
      <w:r>
        <w:t xml:space="preserve">Se recolectó la información disponible en </w:t>
      </w:r>
      <w:r w:rsidR="008A24E1" w:rsidRPr="00FD36B5">
        <w:t xml:space="preserve">todas las historias clínicas de </w:t>
      </w:r>
      <w:r w:rsidR="00552158" w:rsidRPr="00FD36B5">
        <w:t xml:space="preserve">los </w:t>
      </w:r>
      <w:r w:rsidR="004F719F">
        <w:t>casos</w:t>
      </w:r>
      <w:r w:rsidR="00552158" w:rsidRPr="00FD36B5">
        <w:t xml:space="preserve"> </w:t>
      </w:r>
      <w:r w:rsidR="008A24E1" w:rsidRPr="00FD36B5">
        <w:t xml:space="preserve">hospitalizados (en forma </w:t>
      </w:r>
      <w:r w:rsidR="00552158" w:rsidRPr="00FD36B5">
        <w:t>consecutiv</w:t>
      </w:r>
      <w:r w:rsidR="008A24E1" w:rsidRPr="00FD36B5">
        <w:t xml:space="preserve">a) </w:t>
      </w:r>
      <w:r w:rsidR="00552158" w:rsidRPr="00FD36B5">
        <w:t xml:space="preserve">en departamentos </w:t>
      </w:r>
      <w:r w:rsidR="00521811">
        <w:t>de</w:t>
      </w:r>
      <w:r w:rsidR="00552158" w:rsidRPr="00FD36B5">
        <w:t xml:space="preserve"> medicina interna </w:t>
      </w:r>
      <w:r w:rsidR="008A24E1" w:rsidRPr="00FD36B5">
        <w:t xml:space="preserve">del Centro Médico </w:t>
      </w:r>
      <w:proofErr w:type="spellStart"/>
      <w:r w:rsidR="008A24E1" w:rsidRPr="00FD36B5">
        <w:t>Sheba</w:t>
      </w:r>
      <w:proofErr w:type="spellEnd"/>
      <w:r w:rsidR="008A24E1" w:rsidRPr="00FD36B5">
        <w:t xml:space="preserve"> (</w:t>
      </w:r>
      <w:r w:rsidR="00521811">
        <w:t>institución d</w:t>
      </w:r>
      <w:r w:rsidR="008A24E1" w:rsidRPr="00FD36B5">
        <w:t xml:space="preserve">e tercer nivel, </w:t>
      </w:r>
      <w:r>
        <w:t>período d</w:t>
      </w:r>
      <w:r w:rsidR="00521811">
        <w:t xml:space="preserve">el </w:t>
      </w:r>
      <w:r w:rsidR="00552158" w:rsidRPr="00FD36B5">
        <w:t>9</w:t>
      </w:r>
      <w:r w:rsidR="008A24E1" w:rsidRPr="00FD36B5">
        <w:t>/02</w:t>
      </w:r>
      <w:r w:rsidR="00552158" w:rsidRPr="00FD36B5">
        <w:t xml:space="preserve"> </w:t>
      </w:r>
      <w:r>
        <w:t>a</w:t>
      </w:r>
      <w:r w:rsidR="00521811">
        <w:t>l</w:t>
      </w:r>
      <w:r w:rsidR="00552158" w:rsidRPr="00FD36B5">
        <w:t xml:space="preserve"> 28</w:t>
      </w:r>
      <w:r w:rsidR="008A24E1" w:rsidRPr="00FD36B5">
        <w:t>/08)</w:t>
      </w:r>
      <w:r w:rsidR="00552158" w:rsidRPr="00FD36B5">
        <w:t xml:space="preserve"> con diagnóstico de COVID-19. </w:t>
      </w:r>
      <w:r w:rsidR="008A24E1" w:rsidRPr="00FD36B5">
        <w:t>Sobre u</w:t>
      </w:r>
      <w:r w:rsidR="00552158" w:rsidRPr="00FD36B5">
        <w:t xml:space="preserve">n total de 559 </w:t>
      </w:r>
      <w:r w:rsidR="00B7488D">
        <w:t>afectados adul</w:t>
      </w:r>
      <w:r w:rsidR="00552158" w:rsidRPr="00FD36B5">
        <w:t xml:space="preserve">tos, </w:t>
      </w:r>
      <w:r w:rsidR="008A24E1" w:rsidRPr="00FD36B5">
        <w:t xml:space="preserve">en </w:t>
      </w:r>
      <w:r w:rsidR="00552158" w:rsidRPr="00FD36B5">
        <w:t xml:space="preserve">320 </w:t>
      </w:r>
      <w:r w:rsidR="00521811">
        <w:t xml:space="preserve">de ellos </w:t>
      </w:r>
      <w:r w:rsidR="008A24E1" w:rsidRPr="00FD36B5">
        <w:t xml:space="preserve">se cuantificaron </w:t>
      </w:r>
      <w:r w:rsidR="00552158" w:rsidRPr="00FD36B5">
        <w:t>los niveles de troponina dentro de las 24 horas posteriores al ingreso</w:t>
      </w:r>
      <w:r w:rsidR="008A24E1" w:rsidRPr="00FD36B5">
        <w:t>; los cuales aparecieron incrementados</w:t>
      </w:r>
      <w:r w:rsidR="00552158" w:rsidRPr="00FD36B5">
        <w:t xml:space="preserve"> </w:t>
      </w:r>
      <w:r w:rsidR="008A24E1" w:rsidRPr="00FD36B5">
        <w:t xml:space="preserve">en </w:t>
      </w:r>
      <w:r w:rsidR="00552158" w:rsidRPr="00FD36B5">
        <w:t xml:space="preserve">91 </w:t>
      </w:r>
      <w:r w:rsidR="00B7488D">
        <w:t>enfermos</w:t>
      </w:r>
      <w:r w:rsidR="00552158" w:rsidRPr="00FD36B5">
        <w:t xml:space="preserve">. </w:t>
      </w:r>
      <w:r w:rsidR="00D535DB" w:rsidRPr="00FD36B5">
        <w:t xml:space="preserve">Los factores que se asociaron con una elevación en los niveles de </w:t>
      </w:r>
      <w:r w:rsidR="00521811">
        <w:t xml:space="preserve">este analito </w:t>
      </w:r>
      <w:r w:rsidR="00D535DB" w:rsidRPr="00FD36B5">
        <w:t>(</w:t>
      </w:r>
      <w:r w:rsidR="00552158" w:rsidRPr="00FD36B5">
        <w:t>predictores</w:t>
      </w:r>
      <w:r w:rsidR="00D535DB" w:rsidRPr="00FD36B5">
        <w:t>)</w:t>
      </w:r>
      <w:r w:rsidR="00552158" w:rsidRPr="00FD36B5">
        <w:t xml:space="preserve"> </w:t>
      </w:r>
      <w:r w:rsidR="00521811">
        <w:t xml:space="preserve">fueron </w:t>
      </w:r>
      <w:r w:rsidR="00552158" w:rsidRPr="00FD36B5">
        <w:t>la edad (</w:t>
      </w:r>
      <w:r w:rsidR="004007DC" w:rsidRPr="00FD36B5">
        <w:t>OR</w:t>
      </w:r>
      <w:r w:rsidR="004007DC" w:rsidRPr="00FD36B5">
        <w:rPr>
          <w:rStyle w:val="Refdenotaalpie"/>
        </w:rPr>
        <w:footnoteReference w:id="1"/>
      </w:r>
      <w:r w:rsidR="00A34B2C" w:rsidRPr="00FD36B5">
        <w:t>=</w:t>
      </w:r>
      <w:r w:rsidR="004007DC" w:rsidRPr="00FD36B5">
        <w:t xml:space="preserve"> </w:t>
      </w:r>
      <w:r w:rsidR="00552158" w:rsidRPr="00FD36B5">
        <w:t>1</w:t>
      </w:r>
      <w:r w:rsidR="004007DC" w:rsidRPr="00FD36B5">
        <w:t>.</w:t>
      </w:r>
      <w:r w:rsidR="00552158" w:rsidRPr="00FD36B5">
        <w:t>04</w:t>
      </w:r>
      <w:r w:rsidR="004007DC" w:rsidRPr="00FD36B5">
        <w:t xml:space="preserve">, </w:t>
      </w:r>
      <w:r w:rsidR="00552158" w:rsidRPr="00FD36B5">
        <w:t xml:space="preserve">intervalo de confianza </w:t>
      </w:r>
      <w:r w:rsidR="004007DC" w:rsidRPr="00FD36B5">
        <w:t>-</w:t>
      </w:r>
      <w:r w:rsidR="00552158" w:rsidRPr="00FD36B5">
        <w:t>IC</w:t>
      </w:r>
      <w:r w:rsidR="004007DC" w:rsidRPr="00FD36B5">
        <w:t>-</w:t>
      </w:r>
      <w:r w:rsidR="00552158" w:rsidRPr="00FD36B5">
        <w:t xml:space="preserve"> </w:t>
      </w:r>
      <w:r w:rsidR="004007DC" w:rsidRPr="00FD36B5">
        <w:t>a</w:t>
      </w:r>
      <w:r w:rsidR="00552158" w:rsidRPr="00FD36B5">
        <w:t>l 95%, 1</w:t>
      </w:r>
      <w:r w:rsidR="004007DC" w:rsidRPr="00FD36B5">
        <w:t>.</w:t>
      </w:r>
      <w:r w:rsidR="00552158" w:rsidRPr="00FD36B5">
        <w:t>01-1</w:t>
      </w:r>
      <w:r w:rsidR="004007DC" w:rsidRPr="00FD36B5">
        <w:t>.</w:t>
      </w:r>
      <w:r w:rsidR="00552158" w:rsidRPr="00FD36B5">
        <w:t xml:space="preserve">06), </w:t>
      </w:r>
      <w:r w:rsidR="00552158" w:rsidRPr="00AA54A7">
        <w:rPr>
          <w:b/>
          <w:bCs/>
        </w:rPr>
        <w:t>sexo femenino</w:t>
      </w:r>
      <w:r w:rsidR="00552158" w:rsidRPr="00FD36B5">
        <w:t xml:space="preserve"> (OR</w:t>
      </w:r>
      <w:r w:rsidR="00A34B2C" w:rsidRPr="00FD36B5">
        <w:t xml:space="preserve">= </w:t>
      </w:r>
      <w:r w:rsidR="00552158" w:rsidRPr="00FD36B5">
        <w:t>3</w:t>
      </w:r>
      <w:r w:rsidR="00A34B2C" w:rsidRPr="00FD36B5">
        <w:t>.</w:t>
      </w:r>
      <w:r w:rsidR="00552158" w:rsidRPr="00FD36B5">
        <w:t>03</w:t>
      </w:r>
      <w:r w:rsidR="00A34B2C" w:rsidRPr="00FD36B5">
        <w:t>,</w:t>
      </w:r>
      <w:r w:rsidR="00552158" w:rsidRPr="00FD36B5">
        <w:t xml:space="preserve"> IC 95% 1</w:t>
      </w:r>
      <w:r w:rsidR="00A34B2C" w:rsidRPr="00FD36B5">
        <w:t>.</w:t>
      </w:r>
      <w:r w:rsidR="00552158" w:rsidRPr="00FD36B5">
        <w:t>54-6</w:t>
      </w:r>
      <w:r w:rsidR="00A34B2C" w:rsidRPr="00FD36B5">
        <w:t>.</w:t>
      </w:r>
      <w:r w:rsidR="00552158" w:rsidRPr="00FD36B5">
        <w:t xml:space="preserve">25), </w:t>
      </w:r>
      <w:r w:rsidR="00552158" w:rsidRPr="00AA54A7">
        <w:rPr>
          <w:b/>
          <w:bCs/>
        </w:rPr>
        <w:t>presión arterial sistólica baja</w:t>
      </w:r>
      <w:r w:rsidR="00552158" w:rsidRPr="00FD36B5">
        <w:t xml:space="preserve"> (OR</w:t>
      </w:r>
      <w:r w:rsidR="00A34B2C" w:rsidRPr="00FD36B5">
        <w:t>=</w:t>
      </w:r>
      <w:r w:rsidR="00552158" w:rsidRPr="00FD36B5">
        <w:t xml:space="preserve"> 5</w:t>
      </w:r>
      <w:r w:rsidR="00A34B2C" w:rsidRPr="00FD36B5">
        <w:t>.</w:t>
      </w:r>
      <w:r w:rsidR="00552158" w:rsidRPr="00FD36B5">
        <w:t>91</w:t>
      </w:r>
      <w:r w:rsidR="00A34B2C" w:rsidRPr="00FD36B5">
        <w:t>,</w:t>
      </w:r>
      <w:r w:rsidR="00552158" w:rsidRPr="00FD36B5">
        <w:t xml:space="preserve"> IC 95% 2</w:t>
      </w:r>
      <w:r w:rsidR="00A34B2C" w:rsidRPr="00FD36B5">
        <w:t>.</w:t>
      </w:r>
      <w:r w:rsidR="00552158" w:rsidRPr="00FD36B5">
        <w:t>42–14</w:t>
      </w:r>
      <w:r w:rsidR="00A34B2C" w:rsidRPr="00FD36B5">
        <w:t>.</w:t>
      </w:r>
      <w:r w:rsidR="00552158" w:rsidRPr="00FD36B5">
        <w:t xml:space="preserve">44) y </w:t>
      </w:r>
      <w:proofErr w:type="spellStart"/>
      <w:r w:rsidR="00552158" w:rsidRPr="00AA54A7">
        <w:rPr>
          <w:b/>
          <w:bCs/>
        </w:rPr>
        <w:t>creatinin</w:t>
      </w:r>
      <w:r w:rsidR="00A34B2C" w:rsidRPr="00AA54A7">
        <w:rPr>
          <w:b/>
          <w:bCs/>
        </w:rPr>
        <w:t>emi</w:t>
      </w:r>
      <w:r w:rsidR="00552158" w:rsidRPr="00AA54A7">
        <w:rPr>
          <w:b/>
          <w:bCs/>
        </w:rPr>
        <w:t>a</w:t>
      </w:r>
      <w:proofErr w:type="spellEnd"/>
      <w:r w:rsidR="00A34B2C" w:rsidRPr="00AA54A7">
        <w:rPr>
          <w:b/>
          <w:bCs/>
        </w:rPr>
        <w:t xml:space="preserve"> elevada</w:t>
      </w:r>
      <w:r w:rsidR="00552158" w:rsidRPr="00FD36B5">
        <w:t xml:space="preserve"> (OR</w:t>
      </w:r>
      <w:r w:rsidR="00A34B2C" w:rsidRPr="00FD36B5">
        <w:t>=</w:t>
      </w:r>
      <w:r w:rsidR="00552158" w:rsidRPr="00FD36B5">
        <w:t xml:space="preserve"> 2</w:t>
      </w:r>
      <w:r w:rsidR="00A34B2C" w:rsidRPr="00FD36B5">
        <w:t>.</w:t>
      </w:r>
      <w:r w:rsidR="00552158" w:rsidRPr="00FD36B5">
        <w:t>88</w:t>
      </w:r>
      <w:r w:rsidR="00A34B2C" w:rsidRPr="00FD36B5">
        <w:t>,</w:t>
      </w:r>
      <w:r w:rsidR="00552158" w:rsidRPr="00FD36B5">
        <w:t xml:space="preserve"> IC  95% 1</w:t>
      </w:r>
      <w:r w:rsidR="00A34B2C" w:rsidRPr="00FD36B5">
        <w:t>.</w:t>
      </w:r>
      <w:r w:rsidR="00552158" w:rsidRPr="00FD36B5">
        <w:t>44–5</w:t>
      </w:r>
      <w:r w:rsidR="00A34B2C" w:rsidRPr="00FD36B5">
        <w:t>.</w:t>
      </w:r>
      <w:r w:rsidR="00552158" w:rsidRPr="00FD36B5">
        <w:t xml:space="preserve">73). </w:t>
      </w:r>
      <w:r w:rsidR="009746D2">
        <w:t>Por su parte, e</w:t>
      </w:r>
      <w:r w:rsidR="00552158" w:rsidRPr="00FD36B5">
        <w:t>l riesgo de muerte (HR</w:t>
      </w:r>
      <w:r w:rsidR="00A34B2C" w:rsidRPr="00FD36B5">
        <w:rPr>
          <w:rStyle w:val="Refdenotaalpie"/>
        </w:rPr>
        <w:footnoteReference w:id="2"/>
      </w:r>
      <w:r w:rsidR="00A34B2C" w:rsidRPr="00FD36B5">
        <w:t>=</w:t>
      </w:r>
      <w:r w:rsidR="00552158" w:rsidRPr="00FD36B5">
        <w:t xml:space="preserve"> 4</w:t>
      </w:r>
      <w:r w:rsidR="00A34B2C" w:rsidRPr="00FD36B5">
        <w:t>.</w:t>
      </w:r>
      <w:r w:rsidR="00552158" w:rsidRPr="00FD36B5">
        <w:t>32</w:t>
      </w:r>
      <w:r w:rsidR="00A34B2C" w:rsidRPr="00FD36B5">
        <w:t>,</w:t>
      </w:r>
      <w:r w:rsidR="00552158" w:rsidRPr="00FD36B5">
        <w:t xml:space="preserve"> IC  95% 2</w:t>
      </w:r>
      <w:r w:rsidR="00A34B2C" w:rsidRPr="00FD36B5">
        <w:t>.</w:t>
      </w:r>
      <w:r w:rsidR="00552158" w:rsidRPr="00FD36B5">
        <w:t>08</w:t>
      </w:r>
      <w:r w:rsidR="00A34B2C" w:rsidRPr="00FD36B5">
        <w:t>-</w:t>
      </w:r>
      <w:r w:rsidR="00552158" w:rsidRPr="00FD36B5">
        <w:t>8</w:t>
      </w:r>
      <w:r w:rsidR="00A34B2C" w:rsidRPr="00FD36B5">
        <w:t>.</w:t>
      </w:r>
      <w:r w:rsidR="00552158" w:rsidRPr="00FD36B5">
        <w:t xml:space="preserve">99) y </w:t>
      </w:r>
      <w:r w:rsidR="00A34B2C" w:rsidRPr="00FD36B5">
        <w:t>el punto final combinado -</w:t>
      </w:r>
      <w:r w:rsidR="00552158" w:rsidRPr="00FD36B5">
        <w:t>asistencia respiratoria y muerte</w:t>
      </w:r>
      <w:r w:rsidR="00A34B2C" w:rsidRPr="00FD36B5">
        <w:t>-</w:t>
      </w:r>
      <w:r w:rsidR="00552158" w:rsidRPr="00FD36B5">
        <w:t xml:space="preserve"> (HR</w:t>
      </w:r>
      <w:r w:rsidR="00A34B2C" w:rsidRPr="00FD36B5">
        <w:t>=</w:t>
      </w:r>
      <w:r w:rsidR="00552158" w:rsidRPr="00FD36B5">
        <w:t xml:space="preserve"> 1</w:t>
      </w:r>
      <w:r w:rsidR="00A34B2C" w:rsidRPr="00FD36B5">
        <w:t>.</w:t>
      </w:r>
      <w:r w:rsidR="00552158" w:rsidRPr="00FD36B5">
        <w:t>96</w:t>
      </w:r>
      <w:r w:rsidR="00A34B2C" w:rsidRPr="00FD36B5">
        <w:t>,</w:t>
      </w:r>
      <w:r w:rsidR="00552158" w:rsidRPr="00FD36B5">
        <w:t xml:space="preserve"> IC 95% 1</w:t>
      </w:r>
      <w:r w:rsidR="00A34B2C" w:rsidRPr="00FD36B5">
        <w:t>.</w:t>
      </w:r>
      <w:r w:rsidR="00552158" w:rsidRPr="00FD36B5">
        <w:t>15</w:t>
      </w:r>
      <w:r w:rsidR="00A34B2C" w:rsidRPr="00FD36B5">
        <w:t>-</w:t>
      </w:r>
      <w:r w:rsidR="00552158" w:rsidRPr="00FD36B5">
        <w:t>3</w:t>
      </w:r>
      <w:r w:rsidR="00A34B2C" w:rsidRPr="00FD36B5">
        <w:t>.</w:t>
      </w:r>
      <w:r w:rsidR="00552158" w:rsidRPr="00FD36B5">
        <w:t xml:space="preserve">37) fue significativamente mayor entre los pacientes que tenían niveles elevados de troponina. </w:t>
      </w:r>
    </w:p>
    <w:p w14:paraId="3F6930C4" w14:textId="65A1976D" w:rsidR="00AF1ED7" w:rsidRDefault="00AF1ED7" w:rsidP="00873ADB">
      <w:pPr>
        <w:spacing w:after="0" w:line="240" w:lineRule="auto"/>
        <w:jc w:val="both"/>
      </w:pPr>
      <w:r w:rsidRPr="00FD36B5">
        <w:t xml:space="preserve">Si bien el estudio no exhibe un gran tamaño muestral, los </w:t>
      </w:r>
      <w:r w:rsidR="00B7488D">
        <w:t>internados</w:t>
      </w:r>
      <w:r w:rsidRPr="00FD36B5">
        <w:t xml:space="preserve"> pertenecen a un solo centro, y las mediciones de troponina predominaron en </w:t>
      </w:r>
      <w:r w:rsidR="00B977C6">
        <w:t>aquellos más añosos</w:t>
      </w:r>
      <w:r w:rsidRPr="00FD36B5">
        <w:t xml:space="preserve"> </w:t>
      </w:r>
      <w:r>
        <w:t>(</w:t>
      </w:r>
      <w:r w:rsidRPr="00FD36B5">
        <w:t xml:space="preserve">con las potenciales </w:t>
      </w:r>
      <w:r w:rsidR="003311D2">
        <w:t>afecciones concomitantes q</w:t>
      </w:r>
      <w:r w:rsidRPr="00FD36B5">
        <w:t>ue ello implica</w:t>
      </w:r>
      <w:r>
        <w:t>)</w:t>
      </w:r>
      <w:r w:rsidRPr="00FD36B5">
        <w:t>, los resultados apuntan a la necesidad de tomar en cuenta este tipo de valoración atento a que la afectación miocárdica representa un mal pronóstico “</w:t>
      </w:r>
      <w:r w:rsidRPr="00B977C6">
        <w:rPr>
          <w:i/>
          <w:iCs/>
        </w:rPr>
        <w:t>per se</w:t>
      </w:r>
      <w:r w:rsidRPr="00FD36B5">
        <w:t xml:space="preserve">” sumado a </w:t>
      </w:r>
      <w:r>
        <w:t xml:space="preserve">que puede favorecer </w:t>
      </w:r>
      <w:r w:rsidRPr="00FD36B5">
        <w:t>otr</w:t>
      </w:r>
      <w:r w:rsidR="00B977C6">
        <w:t>a</w:t>
      </w:r>
      <w:r w:rsidRPr="00FD36B5">
        <w:t xml:space="preserve">s </w:t>
      </w:r>
      <w:r w:rsidR="00B977C6">
        <w:t>alteraciones</w:t>
      </w:r>
      <w:r w:rsidR="00B977C6" w:rsidRPr="00FD36B5">
        <w:t xml:space="preserve"> </w:t>
      </w:r>
      <w:r w:rsidRPr="00FD36B5">
        <w:t>orgánic</w:t>
      </w:r>
      <w:r w:rsidR="009746D2">
        <w:t>a</w:t>
      </w:r>
      <w:r w:rsidRPr="00FD36B5">
        <w:t>s</w:t>
      </w:r>
      <w:r>
        <w:t>.</w:t>
      </w:r>
    </w:p>
    <w:p w14:paraId="36BA2FD3" w14:textId="0E97AEC9" w:rsidR="008C7305" w:rsidRPr="00FD36B5" w:rsidRDefault="00B977C6" w:rsidP="00873ADB">
      <w:pPr>
        <w:spacing w:after="0" w:line="240" w:lineRule="auto"/>
        <w:jc w:val="both"/>
      </w:pPr>
      <w:r>
        <w:t>L</w:t>
      </w:r>
      <w:r w:rsidR="00552158" w:rsidRPr="00FD36B5">
        <w:t xml:space="preserve">os niveles de troponina </w:t>
      </w:r>
      <w:r>
        <w:t xml:space="preserve">bien podrían </w:t>
      </w:r>
      <w:r w:rsidR="00552158" w:rsidRPr="00FD36B5">
        <w:t xml:space="preserve">usarse como una herramienta adicional para la estratificación del riesgo y una guía </w:t>
      </w:r>
      <w:r>
        <w:t>en la toma de d</w:t>
      </w:r>
      <w:r w:rsidR="00552158" w:rsidRPr="00FD36B5">
        <w:t>ecisi</w:t>
      </w:r>
      <w:r>
        <w:t xml:space="preserve">ones respecto de </w:t>
      </w:r>
      <w:r w:rsidR="005E536C">
        <w:t>enfermos</w:t>
      </w:r>
      <w:r w:rsidR="00552158" w:rsidRPr="00FD36B5">
        <w:t xml:space="preserve"> hospitalizados COVID-19</w:t>
      </w:r>
      <w:r w:rsidRPr="00B977C6">
        <w:rPr>
          <w:vertAlign w:val="superscript"/>
        </w:rPr>
        <w:t>+</w:t>
      </w:r>
      <w:r w:rsidR="00AF1ED7">
        <w:t>, incluso sin evidencia clínica de afectación miocárdica</w:t>
      </w:r>
      <w:r w:rsidR="00552158" w:rsidRPr="00FD36B5">
        <w:t>.</w:t>
      </w:r>
    </w:p>
    <w:p w14:paraId="70D9A533" w14:textId="42401D34" w:rsidR="00250004" w:rsidRPr="00667D89" w:rsidRDefault="00250004" w:rsidP="00667D89">
      <w:pPr>
        <w:spacing w:after="0" w:line="240" w:lineRule="auto"/>
        <w:jc w:val="both"/>
      </w:pPr>
    </w:p>
    <w:sectPr w:rsidR="00250004" w:rsidRPr="00667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FC39A" w14:textId="77777777" w:rsidR="00C71CAD" w:rsidRDefault="00C71CAD" w:rsidP="004007DC">
      <w:pPr>
        <w:spacing w:after="0" w:line="240" w:lineRule="auto"/>
      </w:pPr>
      <w:r>
        <w:separator/>
      </w:r>
    </w:p>
  </w:endnote>
  <w:endnote w:type="continuationSeparator" w:id="0">
    <w:p w14:paraId="52AA6A2E" w14:textId="77777777" w:rsidR="00C71CAD" w:rsidRDefault="00C71CAD" w:rsidP="0040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8FE0F" w14:textId="77777777" w:rsidR="00C71CAD" w:rsidRDefault="00C71CAD" w:rsidP="004007DC">
      <w:pPr>
        <w:spacing w:after="0" w:line="240" w:lineRule="auto"/>
      </w:pPr>
      <w:r>
        <w:separator/>
      </w:r>
    </w:p>
  </w:footnote>
  <w:footnote w:type="continuationSeparator" w:id="0">
    <w:p w14:paraId="62F3442E" w14:textId="77777777" w:rsidR="00C71CAD" w:rsidRDefault="00C71CAD" w:rsidP="004007DC">
      <w:pPr>
        <w:spacing w:after="0" w:line="240" w:lineRule="auto"/>
      </w:pPr>
      <w:r>
        <w:continuationSeparator/>
      </w:r>
    </w:p>
  </w:footnote>
  <w:footnote w:id="1">
    <w:p w14:paraId="6C780198" w14:textId="77777777" w:rsidR="004007DC" w:rsidRDefault="004007DC" w:rsidP="004007DC">
      <w:pPr>
        <w:pStyle w:val="Textonotapie"/>
      </w:pPr>
      <w:r>
        <w:rPr>
          <w:rStyle w:val="Refdenotaalpie"/>
        </w:rPr>
        <w:footnoteRef/>
      </w:r>
      <w:r>
        <w:t xml:space="preserve"> OR: </w:t>
      </w:r>
      <w:proofErr w:type="spellStart"/>
      <w:r w:rsidRPr="00FD36B5">
        <w:rPr>
          <w:i/>
          <w:iCs/>
        </w:rPr>
        <w:t>Odds</w:t>
      </w:r>
      <w:proofErr w:type="spellEnd"/>
      <w:r w:rsidRPr="00FD36B5">
        <w:rPr>
          <w:i/>
          <w:iCs/>
        </w:rPr>
        <w:t xml:space="preserve"> ratio</w:t>
      </w:r>
      <w:r>
        <w:t>, razón de probabilidades, coeficiente de disparidad o coeficiente de desigualdad relativa</w:t>
      </w:r>
    </w:p>
  </w:footnote>
  <w:footnote w:id="2">
    <w:p w14:paraId="0BF5EC9D" w14:textId="51731FFD" w:rsidR="00A34B2C" w:rsidRDefault="00A34B2C">
      <w:pPr>
        <w:pStyle w:val="Textonotapie"/>
      </w:pPr>
      <w:r>
        <w:rPr>
          <w:rStyle w:val="Refdenotaalpie"/>
        </w:rPr>
        <w:footnoteRef/>
      </w:r>
      <w:r>
        <w:t xml:space="preserve"> HR: </w:t>
      </w:r>
      <w:r w:rsidRPr="00FD36B5">
        <w:rPr>
          <w:i/>
          <w:iCs/>
        </w:rPr>
        <w:t>Hazard ratio</w:t>
      </w:r>
      <w:r>
        <w:t>, cociente de riesgo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NzIyNjE1NjUzMzdV0lEKTi0uzszPAykwrQUA3uEh4CwAAAA="/>
  </w:docVars>
  <w:rsids>
    <w:rsidRoot w:val="00B14265"/>
    <w:rsid w:val="000C3856"/>
    <w:rsid w:val="00250004"/>
    <w:rsid w:val="003311D2"/>
    <w:rsid w:val="003708C7"/>
    <w:rsid w:val="00391D2A"/>
    <w:rsid w:val="003C6636"/>
    <w:rsid w:val="004007DC"/>
    <w:rsid w:val="004A5E71"/>
    <w:rsid w:val="004C1346"/>
    <w:rsid w:val="004F719F"/>
    <w:rsid w:val="00521811"/>
    <w:rsid w:val="00552158"/>
    <w:rsid w:val="005E536C"/>
    <w:rsid w:val="00667D89"/>
    <w:rsid w:val="00753D2B"/>
    <w:rsid w:val="00795489"/>
    <w:rsid w:val="00796493"/>
    <w:rsid w:val="007C7CAB"/>
    <w:rsid w:val="007F7E55"/>
    <w:rsid w:val="00873ADB"/>
    <w:rsid w:val="008A24E1"/>
    <w:rsid w:val="008C7305"/>
    <w:rsid w:val="009746D2"/>
    <w:rsid w:val="00A34B2C"/>
    <w:rsid w:val="00A92903"/>
    <w:rsid w:val="00A96B0F"/>
    <w:rsid w:val="00AA54A7"/>
    <w:rsid w:val="00AF1ED7"/>
    <w:rsid w:val="00B14265"/>
    <w:rsid w:val="00B7488D"/>
    <w:rsid w:val="00B977C6"/>
    <w:rsid w:val="00C71CAD"/>
    <w:rsid w:val="00D535DB"/>
    <w:rsid w:val="00DA4343"/>
    <w:rsid w:val="00DD6800"/>
    <w:rsid w:val="00F93989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6152"/>
  <w15:chartTrackingRefBased/>
  <w15:docId w15:val="{0C2C9D8F-CE2A-4A3E-884E-91BA3D9C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398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3989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07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07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0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371/journal.pone.02478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EEDF-C64F-442A-9629-B48B1B3C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4</cp:revision>
  <dcterms:created xsi:type="dcterms:W3CDTF">2021-03-13T10:11:00Z</dcterms:created>
  <dcterms:modified xsi:type="dcterms:W3CDTF">2021-03-13T10:16:00Z</dcterms:modified>
</cp:coreProperties>
</file>