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AFA7" w14:textId="276E6B82" w:rsidR="00FA156C" w:rsidRPr="00FA156C" w:rsidRDefault="00FA156C" w:rsidP="00FA156C">
      <w:pPr>
        <w:spacing w:after="0" w:line="240" w:lineRule="auto"/>
        <w:jc w:val="center"/>
        <w:rPr>
          <w:sz w:val="26"/>
          <w:szCs w:val="26"/>
        </w:rPr>
      </w:pPr>
      <w:r w:rsidRPr="00FA156C">
        <w:rPr>
          <w:sz w:val="26"/>
          <w:szCs w:val="26"/>
        </w:rPr>
        <w:t>DATOS EN FAVOR DE UN EFECTO BENEFICIO</w:t>
      </w:r>
      <w:r w:rsidR="004D186B">
        <w:rPr>
          <w:sz w:val="26"/>
          <w:szCs w:val="26"/>
        </w:rPr>
        <w:t>SO</w:t>
      </w:r>
      <w:r w:rsidRPr="00FA156C">
        <w:rPr>
          <w:sz w:val="26"/>
          <w:szCs w:val="26"/>
        </w:rPr>
        <w:t xml:space="preserve"> DE LA VACUNA </w:t>
      </w:r>
      <w:r w:rsidR="00B346C5">
        <w:rPr>
          <w:sz w:val="26"/>
          <w:szCs w:val="26"/>
        </w:rPr>
        <w:t>ANTI-</w:t>
      </w:r>
      <w:r w:rsidRPr="00FA156C">
        <w:rPr>
          <w:sz w:val="26"/>
          <w:szCs w:val="26"/>
        </w:rPr>
        <w:t>GRIP</w:t>
      </w:r>
      <w:r w:rsidR="00B346C5">
        <w:rPr>
          <w:sz w:val="26"/>
          <w:szCs w:val="26"/>
        </w:rPr>
        <w:t>AL</w:t>
      </w:r>
      <w:r w:rsidRPr="00FA156C">
        <w:rPr>
          <w:sz w:val="26"/>
          <w:szCs w:val="26"/>
        </w:rPr>
        <w:t xml:space="preserve"> SOBRE COVID-19</w:t>
      </w:r>
    </w:p>
    <w:p w14:paraId="7A8D9141" w14:textId="77777777" w:rsidR="00FA156C" w:rsidRDefault="00FA156C" w:rsidP="00A63A9B">
      <w:pPr>
        <w:spacing w:after="0" w:line="240" w:lineRule="auto"/>
        <w:jc w:val="both"/>
      </w:pPr>
    </w:p>
    <w:p w14:paraId="78CCA3A8" w14:textId="6CAB84B5" w:rsidR="00F042A4" w:rsidRDefault="00033C03" w:rsidP="00331519">
      <w:pPr>
        <w:spacing w:after="0" w:line="240" w:lineRule="auto"/>
        <w:jc w:val="both"/>
      </w:pPr>
      <w:r>
        <w:t xml:space="preserve">Los estudios realizados en esta última década dejan en claro </w:t>
      </w:r>
      <w:r w:rsidR="00415777">
        <w:t>que,</w:t>
      </w:r>
      <w:r>
        <w:t xml:space="preserve"> así como la inmunidad especifica </w:t>
      </w:r>
      <w:r w:rsidR="00415777">
        <w:t xml:space="preserve">desarrolla </w:t>
      </w:r>
      <w:r>
        <w:t xml:space="preserve">una memoria muy duradera, los mecanismos de resistencia innatos o inespecíficos también </w:t>
      </w:r>
      <w:r w:rsidR="00415777">
        <w:t>generan una suerte de “registro”</w:t>
      </w:r>
      <w:r w:rsidR="00792D60">
        <w:t xml:space="preserve"> </w:t>
      </w:r>
      <w:r w:rsidR="00564486">
        <w:t>denomina</w:t>
      </w:r>
      <w:r w:rsidR="002315CB">
        <w:t>do</w:t>
      </w:r>
      <w:r w:rsidR="00415777">
        <w:t xml:space="preserve"> inmunidad entrenada. </w:t>
      </w:r>
    </w:p>
    <w:p w14:paraId="326CA5F6" w14:textId="22E6869F" w:rsidR="00F042A4" w:rsidRDefault="00564486" w:rsidP="00F042A4">
      <w:pPr>
        <w:spacing w:after="0" w:line="240" w:lineRule="auto"/>
        <w:jc w:val="both"/>
      </w:pPr>
      <w:r>
        <w:t>Consecuentemente, l</w:t>
      </w:r>
      <w:r w:rsidR="00F042A4">
        <w:t xml:space="preserve">a </w:t>
      </w:r>
      <w:r>
        <w:t>a</w:t>
      </w:r>
      <w:r w:rsidR="00F042A4">
        <w:t xml:space="preserve">cción potencial </w:t>
      </w:r>
      <w:r>
        <w:t xml:space="preserve">de </w:t>
      </w:r>
      <w:r w:rsidR="00F042A4">
        <w:t xml:space="preserve">vacunas </w:t>
      </w:r>
      <w:r>
        <w:t xml:space="preserve">en </w:t>
      </w:r>
      <w:r w:rsidR="00F042A4">
        <w:t xml:space="preserve">infecciones </w:t>
      </w:r>
      <w:r>
        <w:t xml:space="preserve">ocasionadas por </w:t>
      </w:r>
      <w:r w:rsidR="00F042A4">
        <w:t>patógeno</w:t>
      </w:r>
      <w:r>
        <w:t>s</w:t>
      </w:r>
      <w:r w:rsidR="00F042A4">
        <w:t xml:space="preserve"> </w:t>
      </w:r>
      <w:r>
        <w:t xml:space="preserve">distintos </w:t>
      </w:r>
      <w:r w:rsidR="00CC19EC">
        <w:t>de aquel para el cual habían sido</w:t>
      </w:r>
      <w:r w:rsidR="00F042A4">
        <w:t xml:space="preserve"> desarrolladas </w:t>
      </w:r>
      <w:r w:rsidR="00792D60">
        <w:t xml:space="preserve">viene suscitando </w:t>
      </w:r>
      <w:r w:rsidR="00F042A4">
        <w:t>much</w:t>
      </w:r>
      <w:r w:rsidR="00792D60">
        <w:t>o interés en los últimos tiempos</w:t>
      </w:r>
      <w:r w:rsidR="00F042A4">
        <w:t xml:space="preserve">. </w:t>
      </w:r>
      <w:r w:rsidR="00792D60">
        <w:t>Así s</w:t>
      </w:r>
      <w:r w:rsidR="00F042A4">
        <w:t xml:space="preserve">e ha demostrado que </w:t>
      </w:r>
      <w:r w:rsidR="007C0889">
        <w:t>algunas de ellas</w:t>
      </w:r>
      <w:r w:rsidR="00F042A4">
        <w:t xml:space="preserve">, como </w:t>
      </w:r>
      <w:r w:rsidR="00792D60">
        <w:t xml:space="preserve">la </w:t>
      </w:r>
      <w:r w:rsidR="00F042A4">
        <w:t xml:space="preserve">BCG, </w:t>
      </w:r>
      <w:r w:rsidR="00952D36">
        <w:t xml:space="preserve">la </w:t>
      </w:r>
      <w:proofErr w:type="spellStart"/>
      <w:r w:rsidR="00634073">
        <w:t>antisarampionosa</w:t>
      </w:r>
      <w:proofErr w:type="spellEnd"/>
      <w:r w:rsidR="00634073">
        <w:t xml:space="preserve"> </w:t>
      </w:r>
      <w:r w:rsidR="00F042A4">
        <w:t xml:space="preserve">o la vacuna oral contra la poliomielitis </w:t>
      </w:r>
      <w:r w:rsidR="00792D60">
        <w:t xml:space="preserve">pueden conferir </w:t>
      </w:r>
      <w:r w:rsidR="00F042A4">
        <w:t xml:space="preserve">un </w:t>
      </w:r>
      <w:r w:rsidR="00634073">
        <w:t xml:space="preserve">efecto </w:t>
      </w:r>
      <w:r w:rsidR="00F042A4">
        <w:t>protec</w:t>
      </w:r>
      <w:r w:rsidR="00634073">
        <w:t xml:space="preserve">tor </w:t>
      </w:r>
      <w:r w:rsidR="00F042A4">
        <w:t>no específic</w:t>
      </w:r>
      <w:r w:rsidR="00770F6E">
        <w:t>o</w:t>
      </w:r>
      <w:r w:rsidR="00F042A4">
        <w:t xml:space="preserve"> a través de la reprogramación a largo plazo </w:t>
      </w:r>
      <w:r w:rsidR="00BF74B7">
        <w:t xml:space="preserve">de </w:t>
      </w:r>
      <w:r w:rsidR="00634073">
        <w:t>l</w:t>
      </w:r>
      <w:r w:rsidR="00BF74B7">
        <w:t xml:space="preserve">a </w:t>
      </w:r>
      <w:r w:rsidR="001D7DCE">
        <w:t xml:space="preserve">respuesta </w:t>
      </w:r>
      <w:r w:rsidR="00BF74B7">
        <w:t>inmun</w:t>
      </w:r>
      <w:r w:rsidR="001D7DCE">
        <w:t xml:space="preserve">e </w:t>
      </w:r>
      <w:r w:rsidR="00BF74B7">
        <w:t>innata</w:t>
      </w:r>
      <w:r w:rsidR="00F042A4">
        <w:t xml:space="preserve">. </w:t>
      </w:r>
      <w:r w:rsidR="00CC19EC">
        <w:t>Ell</w:t>
      </w:r>
      <w:r w:rsidR="0087539F">
        <w:t xml:space="preserve">o brinda una explicación </w:t>
      </w:r>
      <w:proofErr w:type="spellStart"/>
      <w:r w:rsidR="0087539F">
        <w:t>mecanística</w:t>
      </w:r>
      <w:proofErr w:type="spellEnd"/>
      <w:r w:rsidR="0087539F">
        <w:t xml:space="preserve"> sobre el porqué de tales acciones </w:t>
      </w:r>
      <w:r w:rsidR="00BE0C60">
        <w:t>beneficios</w:t>
      </w:r>
      <w:r w:rsidR="0087539F">
        <w:t>a</w:t>
      </w:r>
      <w:r w:rsidR="00BE0C60">
        <w:t xml:space="preserve">s </w:t>
      </w:r>
      <w:r w:rsidR="00792D60">
        <w:t xml:space="preserve">según </w:t>
      </w:r>
      <w:r w:rsidR="00BE0C60">
        <w:t>los</w:t>
      </w:r>
      <w:r w:rsidR="00BE0C60" w:rsidRPr="00A63A9B">
        <w:t xml:space="preserve"> </w:t>
      </w:r>
      <w:r w:rsidR="00792D60">
        <w:t>datos</w:t>
      </w:r>
      <w:r w:rsidR="00BE0C60" w:rsidRPr="00A63A9B">
        <w:t xml:space="preserve"> epidemiológicos. </w:t>
      </w:r>
      <w:r w:rsidR="0087539F">
        <w:t>En este contexto</w:t>
      </w:r>
      <w:r w:rsidR="00F042A4">
        <w:t>, vari</w:t>
      </w:r>
      <w:r w:rsidR="0087539F">
        <w:t>a</w:t>
      </w:r>
      <w:r w:rsidR="00F042A4">
        <w:t xml:space="preserve">s </w:t>
      </w:r>
      <w:r w:rsidR="0087539F">
        <w:t xml:space="preserve">investigaciones </w:t>
      </w:r>
      <w:r w:rsidR="00792D60">
        <w:t xml:space="preserve">muy </w:t>
      </w:r>
      <w:r w:rsidR="00F042A4">
        <w:t>recientes sugier</w:t>
      </w:r>
      <w:r w:rsidR="00634073">
        <w:t>e</w:t>
      </w:r>
      <w:r w:rsidR="00F042A4">
        <w:t xml:space="preserve">n un vínculo </w:t>
      </w:r>
      <w:r w:rsidR="00B346C5">
        <w:t xml:space="preserve">eventual </w:t>
      </w:r>
      <w:r w:rsidR="00F042A4">
        <w:t xml:space="preserve">entre la vacunación </w:t>
      </w:r>
      <w:r w:rsidR="00B346C5">
        <w:t xml:space="preserve">antigripal (VAG) </w:t>
      </w:r>
      <w:r w:rsidR="00F042A4">
        <w:t>y disminución de la incidencia y gravedad de COVID-19</w:t>
      </w:r>
      <w:r w:rsidR="00BE0C60">
        <w:t xml:space="preserve">, </w:t>
      </w:r>
      <w:r w:rsidR="00792D60">
        <w:t xml:space="preserve">que a todas </w:t>
      </w:r>
      <w:r w:rsidR="00952D36">
        <w:t xml:space="preserve">luces </w:t>
      </w:r>
      <w:r w:rsidR="006276A8">
        <w:t xml:space="preserve">ha despertado mucha atención como para </w:t>
      </w:r>
      <w:r w:rsidR="00B346C5">
        <w:t xml:space="preserve">ser </w:t>
      </w:r>
      <w:r w:rsidR="0087539F">
        <w:t xml:space="preserve">analizado </w:t>
      </w:r>
      <w:r w:rsidR="00BE0C60">
        <w:t>en mayor profundidad</w:t>
      </w:r>
      <w:r w:rsidR="00F042A4">
        <w:t xml:space="preserve">. </w:t>
      </w:r>
    </w:p>
    <w:p w14:paraId="76C06768" w14:textId="5FB60C02" w:rsidR="00331519" w:rsidRDefault="00BE0C60" w:rsidP="00331519">
      <w:pPr>
        <w:spacing w:after="0" w:line="240" w:lineRule="auto"/>
        <w:jc w:val="both"/>
      </w:pPr>
      <w:r>
        <w:t>Sobre esta base racional</w:t>
      </w:r>
      <w:r w:rsidR="0077753A">
        <w:t xml:space="preserve"> un grupo de investigadores holandeses y alemanes evaluó la asociación entre la V</w:t>
      </w:r>
      <w:r w:rsidR="00FA7E92">
        <w:t>A</w:t>
      </w:r>
      <w:r w:rsidR="0077753A">
        <w:t xml:space="preserve">G y la incidencia de COVID-19 durante las dos primeras oleadas de la pandemia en los Países Bajos, en </w:t>
      </w:r>
      <w:r w:rsidR="00D67207">
        <w:t xml:space="preserve">el personal sanitario </w:t>
      </w:r>
      <w:r w:rsidR="006276A8">
        <w:t>perteneciente a</w:t>
      </w:r>
      <w:r w:rsidR="0077753A">
        <w:t xml:space="preserve">l Centro Médico de la Universidad de </w:t>
      </w:r>
      <w:proofErr w:type="spellStart"/>
      <w:r w:rsidR="0077753A">
        <w:t>Radboud</w:t>
      </w:r>
      <w:proofErr w:type="spellEnd"/>
      <w:r w:rsidR="0077753A">
        <w:t xml:space="preserve"> (un hospital de alta complejidad). Los hallazgos pusieron en evidencia </w:t>
      </w:r>
      <w:r w:rsidR="00A63A9B" w:rsidRPr="00A63A9B">
        <w:t xml:space="preserve">que la infección por SARS-CoV-2 era menos </w:t>
      </w:r>
      <w:r w:rsidR="00FA7E92">
        <w:t>frecuente e</w:t>
      </w:r>
      <w:r w:rsidR="00A63A9B" w:rsidRPr="00A63A9B">
        <w:t xml:space="preserve">ntre </w:t>
      </w:r>
      <w:r w:rsidR="006276A8">
        <w:t xml:space="preserve">aquellos </w:t>
      </w:r>
      <w:r w:rsidR="00A63A9B" w:rsidRPr="00A63A9B">
        <w:t xml:space="preserve">que habían recibido </w:t>
      </w:r>
      <w:r w:rsidR="00415777">
        <w:t>la V</w:t>
      </w:r>
      <w:r w:rsidR="00FA7E92">
        <w:t>A</w:t>
      </w:r>
      <w:r w:rsidR="00415777">
        <w:t>G</w:t>
      </w:r>
      <w:r w:rsidR="00FA7E92">
        <w:t xml:space="preserve"> con </w:t>
      </w:r>
      <w:r w:rsidR="00A63A9B" w:rsidRPr="00A63A9B">
        <w:t xml:space="preserve">reducciones del riesgo relativo del 37% y 49% </w:t>
      </w:r>
      <w:r w:rsidR="007C0889">
        <w:t>vía de</w:t>
      </w:r>
      <w:r w:rsidR="00FA7E92">
        <w:t xml:space="preserve"> la </w:t>
      </w:r>
      <w:r w:rsidR="006276A8">
        <w:t>inmunización</w:t>
      </w:r>
      <w:r w:rsidR="00D81383">
        <w:t>,</w:t>
      </w:r>
      <w:r w:rsidR="006276A8">
        <w:t xml:space="preserve"> </w:t>
      </w:r>
      <w:r w:rsidR="00D67207">
        <w:t xml:space="preserve">durante </w:t>
      </w:r>
      <w:r w:rsidR="00A63A9B" w:rsidRPr="00A63A9B">
        <w:t>la primera y segunda oleada</w:t>
      </w:r>
      <w:r w:rsidR="00FA7E92">
        <w:t>s</w:t>
      </w:r>
      <w:r w:rsidR="00A63A9B" w:rsidRPr="00A63A9B">
        <w:t xml:space="preserve"> </w:t>
      </w:r>
      <w:r w:rsidR="00FA7E92">
        <w:t>pandémicas</w:t>
      </w:r>
      <w:r w:rsidR="00A63A9B" w:rsidRPr="00A63A9B">
        <w:t>, respectivamente</w:t>
      </w:r>
      <w:r w:rsidR="00331519" w:rsidRPr="00A63A9B">
        <w:t xml:space="preserve">. </w:t>
      </w:r>
      <w:r w:rsidR="00DC0F93">
        <w:t xml:space="preserve">Para </w:t>
      </w:r>
      <w:r w:rsidR="00FA7E92">
        <w:t xml:space="preserve">indagar </w:t>
      </w:r>
      <w:r w:rsidR="00DC0F93">
        <w:t xml:space="preserve">en torno a los posibles mecanismos </w:t>
      </w:r>
      <w:r w:rsidR="00D67207">
        <w:t xml:space="preserve">subyacentes a tal </w:t>
      </w:r>
      <w:r w:rsidR="00FA7E92">
        <w:t>efecto beneficioso</w:t>
      </w:r>
      <w:r w:rsidR="00711ACB">
        <w:t xml:space="preserve">, se llevaron a cabo </w:t>
      </w:r>
      <w:r w:rsidR="006276A8">
        <w:t>una serie de determinaciones</w:t>
      </w:r>
      <w:r w:rsidR="00711ACB">
        <w:t xml:space="preserve"> </w:t>
      </w:r>
      <w:r w:rsidR="00DC0F93">
        <w:t>en 28 adultos</w:t>
      </w:r>
      <w:r w:rsidR="00711ACB" w:rsidRPr="00A63A9B">
        <w:t xml:space="preserve"> </w:t>
      </w:r>
      <w:r w:rsidR="007C0889">
        <w:t>que recibieron la VAG durante el otoño de 2020</w:t>
      </w:r>
      <w:r w:rsidR="00D81383">
        <w:t xml:space="preserve">. Los datos </w:t>
      </w:r>
      <w:r w:rsidR="007C0889">
        <w:t xml:space="preserve">obtenidos a través de plataformas de </w:t>
      </w:r>
      <w:r w:rsidR="007C0889" w:rsidRPr="00A63A9B">
        <w:t>secuenciación de ARN unicelular, proteómica y ensayos de estimulación</w:t>
      </w:r>
      <w:r w:rsidR="007C0889">
        <w:t xml:space="preserve"> </w:t>
      </w:r>
      <w:r w:rsidR="00D81383">
        <w:t xml:space="preserve">pusieron en evidencia </w:t>
      </w:r>
      <w:r w:rsidR="00331519">
        <w:t>que l</w:t>
      </w:r>
      <w:r w:rsidR="00331519" w:rsidRPr="00A63A9B">
        <w:t xml:space="preserve">a </w:t>
      </w:r>
      <w:r w:rsidR="00524D41">
        <w:t xml:space="preserve">vacuna inactivada cuadrivalente </w:t>
      </w:r>
      <w:r w:rsidR="00663864">
        <w:t xml:space="preserve">promovía </w:t>
      </w:r>
      <w:r w:rsidR="00524D41">
        <w:t>un</w:t>
      </w:r>
      <w:r w:rsidR="00524D41" w:rsidRPr="00A63A9B">
        <w:t xml:space="preserve">a reprogramación transcripcional de monocitos </w:t>
      </w:r>
      <w:r w:rsidR="00AF2C49">
        <w:t xml:space="preserve">con una subsiguiente </w:t>
      </w:r>
      <w:r w:rsidR="00331519" w:rsidRPr="00A63A9B">
        <w:t>redu</w:t>
      </w:r>
      <w:r w:rsidR="00524D41">
        <w:t xml:space="preserve">cción de </w:t>
      </w:r>
      <w:r w:rsidR="00331519" w:rsidRPr="00A63A9B">
        <w:t xml:space="preserve">la </w:t>
      </w:r>
      <w:r w:rsidR="00AF2C49">
        <w:t xml:space="preserve">respuesta </w:t>
      </w:r>
      <w:r w:rsidR="00331519" w:rsidRPr="00A63A9B">
        <w:t>inflama</w:t>
      </w:r>
      <w:r w:rsidR="00AF2C49">
        <w:t xml:space="preserve">toria </w:t>
      </w:r>
      <w:r w:rsidR="00331519" w:rsidRPr="00A63A9B">
        <w:t xml:space="preserve">sistémica </w:t>
      </w:r>
      <w:r w:rsidR="00524D41">
        <w:t xml:space="preserve">a la </w:t>
      </w:r>
      <w:r w:rsidR="00AF2C49">
        <w:t xml:space="preserve">par de </w:t>
      </w:r>
      <w:r w:rsidR="00D67207">
        <w:t>reorient</w:t>
      </w:r>
      <w:r w:rsidR="00663864">
        <w:t>a</w:t>
      </w:r>
      <w:r w:rsidR="00AF2C49">
        <w:t>r</w:t>
      </w:r>
      <w:r w:rsidR="00663864">
        <w:t xml:space="preserve"> a </w:t>
      </w:r>
      <w:r w:rsidR="00331519" w:rsidRPr="00A63A9B">
        <w:t xml:space="preserve">las células inmunes para </w:t>
      </w:r>
      <w:r w:rsidR="007C0889">
        <w:t>mont</w:t>
      </w:r>
      <w:r w:rsidR="00AF2C49">
        <w:t xml:space="preserve">ar una </w:t>
      </w:r>
      <w:r w:rsidR="00331519" w:rsidRPr="00A63A9B">
        <w:t xml:space="preserve">mejor respuesta </w:t>
      </w:r>
      <w:r w:rsidR="00AF2C49">
        <w:t xml:space="preserve">hacia </w:t>
      </w:r>
      <w:r w:rsidR="00331519" w:rsidRPr="00A63A9B">
        <w:t xml:space="preserve">el SARS-CoV-2. </w:t>
      </w:r>
    </w:p>
    <w:p w14:paraId="7D149FFA" w14:textId="429EAC4A" w:rsidR="00524D41" w:rsidRDefault="00984753" w:rsidP="00524D41">
      <w:pPr>
        <w:spacing w:after="0" w:line="240" w:lineRule="auto"/>
        <w:jc w:val="both"/>
      </w:pPr>
      <w:r>
        <w:t xml:space="preserve">Los resultados </w:t>
      </w:r>
      <w:r w:rsidR="00D81383">
        <w:t>comentados</w:t>
      </w:r>
      <w:r>
        <w:t xml:space="preserve"> apuntan a que</w:t>
      </w:r>
      <w:r w:rsidR="004F5DE1">
        <w:t xml:space="preserve"> la </w:t>
      </w:r>
      <w:r w:rsidR="00D03948">
        <w:t>V</w:t>
      </w:r>
      <w:r w:rsidR="00D30BC9">
        <w:t>A</w:t>
      </w:r>
      <w:r w:rsidR="00D03948">
        <w:t xml:space="preserve">G </w:t>
      </w:r>
      <w:r w:rsidR="004F5DE1">
        <w:t xml:space="preserve">no solo </w:t>
      </w:r>
      <w:r w:rsidR="001D7DCE">
        <w:t xml:space="preserve">contribuye </w:t>
      </w:r>
      <w:r w:rsidR="004F5DE1">
        <w:t xml:space="preserve">a una reducción de </w:t>
      </w:r>
      <w:r w:rsidR="001D7DCE">
        <w:t>los casos de</w:t>
      </w:r>
      <w:r w:rsidR="004F5DE1">
        <w:t xml:space="preserve"> </w:t>
      </w:r>
      <w:r w:rsidR="008B4DF7">
        <w:t>gripe,</w:t>
      </w:r>
      <w:r w:rsidR="00D30BC9">
        <w:t xml:space="preserve"> </w:t>
      </w:r>
      <w:r w:rsidR="004F5DE1">
        <w:t xml:space="preserve">sino </w:t>
      </w:r>
      <w:r w:rsidR="001D7DCE">
        <w:t xml:space="preserve">que </w:t>
      </w:r>
      <w:r w:rsidR="004F5DE1">
        <w:t xml:space="preserve">también </w:t>
      </w:r>
      <w:r w:rsidR="001D7DCE">
        <w:t xml:space="preserve">puede menguar </w:t>
      </w:r>
      <w:r w:rsidR="004F5DE1">
        <w:t xml:space="preserve">la carga relacionada con </w:t>
      </w:r>
      <w:r w:rsidR="00D30BC9">
        <w:t>la atención d</w:t>
      </w:r>
      <w:r w:rsidR="004F5DE1">
        <w:t xml:space="preserve">el COVID-19. </w:t>
      </w:r>
      <w:r w:rsidR="00D03948">
        <w:t>Dich</w:t>
      </w:r>
      <w:r w:rsidR="00D81383">
        <w:t>os</w:t>
      </w:r>
      <w:r w:rsidR="0077753A">
        <w:t xml:space="preserve"> </w:t>
      </w:r>
      <w:r w:rsidR="00D81383">
        <w:t xml:space="preserve">hallazgos </w:t>
      </w:r>
      <w:r w:rsidR="00D30BC9">
        <w:t>plantea</w:t>
      </w:r>
      <w:r w:rsidR="00D81383">
        <w:t>n</w:t>
      </w:r>
      <w:r w:rsidR="00D30BC9">
        <w:t xml:space="preserve"> asimismo </w:t>
      </w:r>
      <w:r w:rsidR="0077753A">
        <w:t xml:space="preserve">la </w:t>
      </w:r>
      <w:r w:rsidR="00D30BC9">
        <w:t xml:space="preserve">necesidad de llevar a cabo </w:t>
      </w:r>
      <w:r w:rsidR="00524D41" w:rsidRPr="00A63A9B">
        <w:t xml:space="preserve">ensayos </w:t>
      </w:r>
      <w:r w:rsidR="00524D41">
        <w:t xml:space="preserve">clínicos </w:t>
      </w:r>
      <w:r w:rsidR="00524D41" w:rsidRPr="00A63A9B">
        <w:t>aleatori</w:t>
      </w:r>
      <w:r w:rsidR="00524D41">
        <w:t>zad</w:t>
      </w:r>
      <w:r w:rsidR="00524D41" w:rsidRPr="00A63A9B">
        <w:t xml:space="preserve">os para </w:t>
      </w:r>
      <w:r>
        <w:t>dimensionar los reales alcances de la intervención</w:t>
      </w:r>
      <w:r w:rsidR="00524D41" w:rsidRPr="00A63A9B">
        <w:t>.</w:t>
      </w:r>
    </w:p>
    <w:p w14:paraId="12CDD297" w14:textId="77777777" w:rsidR="00524D41" w:rsidRDefault="00524D41" w:rsidP="004F5DE1">
      <w:pPr>
        <w:spacing w:after="0" w:line="240" w:lineRule="auto"/>
        <w:jc w:val="both"/>
      </w:pPr>
    </w:p>
    <w:p w14:paraId="389FC8C0" w14:textId="64E54D48" w:rsidR="000343D5" w:rsidRDefault="000343D5" w:rsidP="004F5DE1">
      <w:pPr>
        <w:spacing w:after="0" w:line="240" w:lineRule="auto"/>
        <w:jc w:val="both"/>
      </w:pPr>
    </w:p>
    <w:p w14:paraId="2E8EBFBF" w14:textId="17EACB2F" w:rsidR="000343D5" w:rsidRPr="00564486" w:rsidRDefault="000343D5" w:rsidP="000343D5">
      <w:pPr>
        <w:spacing w:after="0" w:line="240" w:lineRule="auto"/>
        <w:jc w:val="both"/>
        <w:rPr>
          <w:b/>
          <w:bCs/>
          <w:lang w:val="en-US"/>
        </w:rPr>
      </w:pPr>
      <w:proofErr w:type="spellStart"/>
      <w:r w:rsidRPr="00564486">
        <w:rPr>
          <w:b/>
          <w:bCs/>
          <w:lang w:val="en-US"/>
        </w:rPr>
        <w:t>Referencia</w:t>
      </w:r>
      <w:proofErr w:type="spellEnd"/>
    </w:p>
    <w:p w14:paraId="4BD2B3B3" w14:textId="332A0008" w:rsidR="000343D5" w:rsidRDefault="000343D5" w:rsidP="000343D5">
      <w:pPr>
        <w:spacing w:after="0" w:line="240" w:lineRule="auto"/>
        <w:jc w:val="both"/>
        <w:rPr>
          <w:lang w:val="en-US"/>
        </w:rPr>
      </w:pPr>
      <w:proofErr w:type="spellStart"/>
      <w:r w:rsidRPr="00564486">
        <w:rPr>
          <w:lang w:val="en-US"/>
        </w:rPr>
        <w:t>Debisarun</w:t>
      </w:r>
      <w:proofErr w:type="spellEnd"/>
      <w:r w:rsidRPr="00564486">
        <w:rPr>
          <w:lang w:val="en-US"/>
        </w:rPr>
        <w:t xml:space="preserve"> PA, et al. </w:t>
      </w:r>
      <w:r w:rsidRPr="000343D5">
        <w:rPr>
          <w:lang w:val="en-US"/>
        </w:rPr>
        <w:t>(2021) Induction of</w:t>
      </w:r>
      <w:r>
        <w:rPr>
          <w:lang w:val="en-US"/>
        </w:rPr>
        <w:t xml:space="preserve"> </w:t>
      </w:r>
      <w:r w:rsidRPr="000343D5">
        <w:rPr>
          <w:lang w:val="en-US"/>
        </w:rPr>
        <w:t xml:space="preserve">trained immunity by influenza vaccination </w:t>
      </w:r>
      <w:r>
        <w:rPr>
          <w:lang w:val="en-US"/>
        </w:rPr>
        <w:t>–</w:t>
      </w:r>
      <w:r w:rsidRPr="000343D5">
        <w:rPr>
          <w:lang w:val="en-US"/>
        </w:rPr>
        <w:t xml:space="preserve"> impact</w:t>
      </w:r>
      <w:r>
        <w:rPr>
          <w:lang w:val="en-US"/>
        </w:rPr>
        <w:t xml:space="preserve"> </w:t>
      </w:r>
      <w:r w:rsidRPr="000343D5">
        <w:rPr>
          <w:lang w:val="en-US"/>
        </w:rPr>
        <w:t xml:space="preserve">on COVID-19. </w:t>
      </w:r>
      <w:proofErr w:type="spellStart"/>
      <w:r w:rsidRPr="000343D5">
        <w:rPr>
          <w:lang w:val="en-US"/>
        </w:rPr>
        <w:t>PLoS</w:t>
      </w:r>
      <w:proofErr w:type="spellEnd"/>
      <w:r w:rsidRPr="000343D5">
        <w:rPr>
          <w:lang w:val="en-US"/>
        </w:rPr>
        <w:t xml:space="preserve"> </w:t>
      </w:r>
      <w:proofErr w:type="spellStart"/>
      <w:r w:rsidRPr="000343D5">
        <w:rPr>
          <w:lang w:val="en-US"/>
        </w:rPr>
        <w:t>Pathog</w:t>
      </w:r>
      <w:proofErr w:type="spellEnd"/>
      <w:r w:rsidRPr="000343D5">
        <w:rPr>
          <w:lang w:val="en-US"/>
        </w:rPr>
        <w:t xml:space="preserve"> 17(10): e1009928.</w:t>
      </w:r>
      <w:r>
        <w:rPr>
          <w:lang w:val="en-US"/>
        </w:rPr>
        <w:t xml:space="preserve"> </w:t>
      </w:r>
      <w:hyperlink r:id="rId4" w:history="1">
        <w:r w:rsidR="00916243" w:rsidRPr="00A74FBA">
          <w:rPr>
            <w:rStyle w:val="Hipervnculo"/>
            <w:lang w:val="en-US"/>
          </w:rPr>
          <w:t>https://doi.org/10.1371/journal.ppat.1009928</w:t>
        </w:r>
      </w:hyperlink>
    </w:p>
    <w:p w14:paraId="0E36B41D" w14:textId="77777777" w:rsidR="00916243" w:rsidRPr="000343D5" w:rsidRDefault="00916243" w:rsidP="000343D5">
      <w:pPr>
        <w:spacing w:after="0" w:line="240" w:lineRule="auto"/>
        <w:jc w:val="both"/>
        <w:rPr>
          <w:lang w:val="en-US"/>
        </w:rPr>
      </w:pPr>
    </w:p>
    <w:sectPr w:rsidR="00916243" w:rsidRPr="0003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9B"/>
    <w:rsid w:val="00033C03"/>
    <w:rsid w:val="000343D5"/>
    <w:rsid w:val="000D5270"/>
    <w:rsid w:val="001648E6"/>
    <w:rsid w:val="0016608F"/>
    <w:rsid w:val="00171068"/>
    <w:rsid w:val="001A215E"/>
    <w:rsid w:val="001D7DCE"/>
    <w:rsid w:val="002315CB"/>
    <w:rsid w:val="00331519"/>
    <w:rsid w:val="00375D23"/>
    <w:rsid w:val="00415777"/>
    <w:rsid w:val="004D186B"/>
    <w:rsid w:val="004F5DE1"/>
    <w:rsid w:val="00524D41"/>
    <w:rsid w:val="00564486"/>
    <w:rsid w:val="005B7B3D"/>
    <w:rsid w:val="006276A8"/>
    <w:rsid w:val="00634073"/>
    <w:rsid w:val="00663864"/>
    <w:rsid w:val="00711ACB"/>
    <w:rsid w:val="00770F6E"/>
    <w:rsid w:val="0077753A"/>
    <w:rsid w:val="00792D60"/>
    <w:rsid w:val="007C0889"/>
    <w:rsid w:val="0087539F"/>
    <w:rsid w:val="008B4DF7"/>
    <w:rsid w:val="00916243"/>
    <w:rsid w:val="00952D36"/>
    <w:rsid w:val="00984753"/>
    <w:rsid w:val="00A63A9B"/>
    <w:rsid w:val="00AF2C49"/>
    <w:rsid w:val="00B346C5"/>
    <w:rsid w:val="00BE0C60"/>
    <w:rsid w:val="00BF74B7"/>
    <w:rsid w:val="00CC19EC"/>
    <w:rsid w:val="00D03948"/>
    <w:rsid w:val="00D30BC9"/>
    <w:rsid w:val="00D57AD9"/>
    <w:rsid w:val="00D67207"/>
    <w:rsid w:val="00D81383"/>
    <w:rsid w:val="00DC0F93"/>
    <w:rsid w:val="00DC6A3F"/>
    <w:rsid w:val="00F042A4"/>
    <w:rsid w:val="00FA156C"/>
    <w:rsid w:val="00FA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3360"/>
  <w15:chartTrackingRefBased/>
  <w15:docId w15:val="{7FB48B84-5611-490D-845C-86E151F3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624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6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371/journal.ppat.100992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31</cp:revision>
  <dcterms:created xsi:type="dcterms:W3CDTF">2021-11-09T16:22:00Z</dcterms:created>
  <dcterms:modified xsi:type="dcterms:W3CDTF">2021-11-11T19:54:00Z</dcterms:modified>
</cp:coreProperties>
</file>