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59A8" w14:textId="72B08F6E" w:rsidR="000C4157" w:rsidRPr="000C4157" w:rsidRDefault="000C4157" w:rsidP="000C4157">
      <w:pPr>
        <w:spacing w:after="0" w:line="240" w:lineRule="auto"/>
        <w:jc w:val="center"/>
        <w:rPr>
          <w:sz w:val="24"/>
          <w:szCs w:val="24"/>
        </w:rPr>
      </w:pPr>
      <w:r w:rsidRPr="000C4157">
        <w:rPr>
          <w:sz w:val="24"/>
          <w:szCs w:val="24"/>
        </w:rPr>
        <w:t xml:space="preserve">EL PAPEL DE LA INMUNIDAD CELULAR </w:t>
      </w:r>
      <w:r w:rsidR="00D06ADC">
        <w:rPr>
          <w:sz w:val="24"/>
          <w:szCs w:val="24"/>
        </w:rPr>
        <w:t xml:space="preserve">PREEXISTENTE </w:t>
      </w:r>
      <w:r w:rsidRPr="000C4157">
        <w:rPr>
          <w:sz w:val="24"/>
          <w:szCs w:val="24"/>
        </w:rPr>
        <w:t>HACIA OTROS CORONAVIRUS ANTE LA INFECCIÓN POR SARS-CoV</w:t>
      </w:r>
      <w:r w:rsidR="009320B4">
        <w:rPr>
          <w:sz w:val="24"/>
          <w:szCs w:val="24"/>
        </w:rPr>
        <w:t>-</w:t>
      </w:r>
      <w:r w:rsidRPr="000C4157">
        <w:rPr>
          <w:sz w:val="24"/>
          <w:szCs w:val="24"/>
        </w:rPr>
        <w:t>2</w:t>
      </w:r>
    </w:p>
    <w:p w14:paraId="075DCF84" w14:textId="77777777" w:rsidR="000C4157" w:rsidRDefault="000C4157" w:rsidP="00D30823">
      <w:pPr>
        <w:spacing w:after="0" w:line="240" w:lineRule="auto"/>
        <w:jc w:val="both"/>
      </w:pPr>
    </w:p>
    <w:p w14:paraId="311A6BDC" w14:textId="4CF0ADA1" w:rsidR="00C35634" w:rsidRDefault="003D54DE" w:rsidP="00757E16">
      <w:pPr>
        <w:spacing w:after="0" w:line="240" w:lineRule="auto"/>
        <w:jc w:val="both"/>
      </w:pPr>
      <w:r>
        <w:t xml:space="preserve">El hecho </w:t>
      </w:r>
      <w:r w:rsidR="00DA55ED">
        <w:t xml:space="preserve">de </w:t>
      </w:r>
      <w:r>
        <w:t xml:space="preserve">que algunos </w:t>
      </w:r>
      <w:r w:rsidR="00D30823">
        <w:t xml:space="preserve">individuos </w:t>
      </w:r>
      <w:r w:rsidR="001003A9">
        <w:t xml:space="preserve">muy </w:t>
      </w:r>
      <w:r w:rsidR="00D30823">
        <w:t>exp</w:t>
      </w:r>
      <w:r>
        <w:t xml:space="preserve">uestos </w:t>
      </w:r>
      <w:r w:rsidR="00D30823">
        <w:t xml:space="preserve">a SARS-CoV-2 no </w:t>
      </w:r>
      <w:r w:rsidR="00DA55ED">
        <w:t>present</w:t>
      </w:r>
      <w:r w:rsidR="007E1D51">
        <w:t>e</w:t>
      </w:r>
      <w:r w:rsidR="00DA55ED">
        <w:t xml:space="preserve">n </w:t>
      </w:r>
      <w:r>
        <w:t>una</w:t>
      </w:r>
      <w:r w:rsidR="00D30823">
        <w:t xml:space="preserve"> PCR</w:t>
      </w:r>
      <w:r w:rsidRPr="003D54DE">
        <w:rPr>
          <w:vertAlign w:val="superscript"/>
        </w:rPr>
        <w:t>+</w:t>
      </w:r>
      <w:r w:rsidR="00D30823">
        <w:t xml:space="preserve"> </w:t>
      </w:r>
      <w:r>
        <w:t xml:space="preserve">ni </w:t>
      </w:r>
      <w:r w:rsidR="00D30823">
        <w:t>anticuerpos</w:t>
      </w:r>
      <w:r>
        <w:t xml:space="preserve"> específicos</w:t>
      </w:r>
      <w:r w:rsidR="00D30823">
        <w:t xml:space="preserve">, </w:t>
      </w:r>
      <w:r>
        <w:t xml:space="preserve">ha llevado a pensar </w:t>
      </w:r>
      <w:r w:rsidR="00D30823">
        <w:t>que podrían e</w:t>
      </w:r>
      <w:r>
        <w:t xml:space="preserve">rradicar </w:t>
      </w:r>
      <w:r w:rsidR="001B72BC">
        <w:t xml:space="preserve">una </w:t>
      </w:r>
      <w:r w:rsidR="00D30823">
        <w:t xml:space="preserve">infección </w:t>
      </w:r>
      <w:r>
        <w:t>en ciernes muy</w:t>
      </w:r>
      <w:r w:rsidR="00FB008C" w:rsidRPr="00FB008C">
        <w:t xml:space="preserve"> </w:t>
      </w:r>
      <w:r w:rsidR="00FB008C">
        <w:t>velozmente</w:t>
      </w:r>
      <w:r w:rsidR="00D30823">
        <w:t xml:space="preserve">. </w:t>
      </w:r>
      <w:r w:rsidR="00E43E7E">
        <w:t xml:space="preserve">A la par de la inmunidad natural, los linfocitos </w:t>
      </w:r>
      <w:r w:rsidR="00D30823">
        <w:t>T</w:t>
      </w:r>
      <w:r w:rsidR="00E43E7E">
        <w:t xml:space="preserve"> (LT)</w:t>
      </w:r>
      <w:r w:rsidR="00D30823">
        <w:t xml:space="preserve"> </w:t>
      </w:r>
      <w:r w:rsidR="00E940EA">
        <w:t xml:space="preserve">además </w:t>
      </w:r>
      <w:r w:rsidR="00D30823">
        <w:t>contribuir</w:t>
      </w:r>
      <w:r w:rsidR="00A11269">
        <w:t>ían</w:t>
      </w:r>
      <w:r w:rsidR="00D30823">
        <w:t xml:space="preserve"> a </w:t>
      </w:r>
      <w:r w:rsidR="00BF6E24">
        <w:t>esa</w:t>
      </w:r>
      <w:r w:rsidR="00D30823">
        <w:t xml:space="preserve"> eliminación rápida</w:t>
      </w:r>
      <w:r w:rsidR="00FB008C">
        <w:t xml:space="preserve">, quizás, </w:t>
      </w:r>
      <w:r w:rsidR="004A60D6">
        <w:t xml:space="preserve">por </w:t>
      </w:r>
      <w:r w:rsidR="00E66AC3">
        <w:t xml:space="preserve">una </w:t>
      </w:r>
      <w:r w:rsidR="00D30823">
        <w:t>memoria</w:t>
      </w:r>
      <w:r w:rsidR="00E66AC3">
        <w:t xml:space="preserve"> cruzada</w:t>
      </w:r>
      <w:r w:rsidR="00D30823">
        <w:t xml:space="preserve">, </w:t>
      </w:r>
      <w:r w:rsidR="00FB008C">
        <w:t xml:space="preserve">que </w:t>
      </w:r>
      <w:r w:rsidR="00DA55ED">
        <w:t xml:space="preserve">al </w:t>
      </w:r>
      <w:r w:rsidR="00FB008C">
        <w:t>expandir</w:t>
      </w:r>
      <w:r w:rsidR="00DA55ED">
        <w:t xml:space="preserve">se </w:t>
      </w:r>
      <w:r w:rsidR="00FB008C">
        <w:t xml:space="preserve">precozmente </w:t>
      </w:r>
      <w:r w:rsidR="00D30823">
        <w:t>brinda</w:t>
      </w:r>
      <w:r w:rsidR="00DA55ED">
        <w:t xml:space="preserve">ría </w:t>
      </w:r>
      <w:r w:rsidR="00D30823">
        <w:t xml:space="preserve">una </w:t>
      </w:r>
      <w:r w:rsidR="00E66AC3">
        <w:t xml:space="preserve">protección </w:t>
      </w:r>
      <w:r w:rsidR="00D30823">
        <w:t xml:space="preserve">contra el SARS-CoV-2. </w:t>
      </w:r>
      <w:r w:rsidR="00F16056">
        <w:t xml:space="preserve">Con </w:t>
      </w:r>
      <w:r w:rsidR="00DA55ED">
        <w:t>estos supuestos</w:t>
      </w:r>
      <w:r w:rsidR="00D30823">
        <w:t xml:space="preserve"> </w:t>
      </w:r>
      <w:r w:rsidR="00F16056">
        <w:t xml:space="preserve">in mente, </w:t>
      </w:r>
      <w:r w:rsidR="00E41263">
        <w:t xml:space="preserve">la revista </w:t>
      </w:r>
      <w:proofErr w:type="spellStart"/>
      <w:r w:rsidR="00D30823">
        <w:t>Nature</w:t>
      </w:r>
      <w:proofErr w:type="spellEnd"/>
      <w:r w:rsidR="00D30823">
        <w:t xml:space="preserve"> </w:t>
      </w:r>
      <w:r w:rsidR="00E41263">
        <w:t xml:space="preserve">ha publicado </w:t>
      </w:r>
      <w:r w:rsidR="00E940EA">
        <w:t>hace poco</w:t>
      </w:r>
      <w:r w:rsidR="00E41263">
        <w:t xml:space="preserve"> un trabajo </w:t>
      </w:r>
      <w:r w:rsidR="00A11269">
        <w:t xml:space="preserve">donde </w:t>
      </w:r>
      <w:r w:rsidR="00E41263">
        <w:t>investigadores británicos analiza</w:t>
      </w:r>
      <w:r w:rsidR="007E1D51">
        <w:t>n</w:t>
      </w:r>
      <w:r w:rsidR="00E41263">
        <w:t xml:space="preserve"> la respuesta de </w:t>
      </w:r>
      <w:r w:rsidR="00901EC2">
        <w:t>L</w:t>
      </w:r>
      <w:r w:rsidR="00D30823">
        <w:t>T reactiv</w:t>
      </w:r>
      <w:r w:rsidR="00901EC2">
        <w:t>o</w:t>
      </w:r>
      <w:r w:rsidR="00D30823">
        <w:t xml:space="preserve">s </w:t>
      </w:r>
      <w:r w:rsidR="00901EC2">
        <w:t xml:space="preserve">hacia </w:t>
      </w:r>
      <w:r w:rsidR="00D30823">
        <w:t>SARS-CoV-2</w:t>
      </w:r>
      <w:r w:rsidR="000E6585">
        <w:t xml:space="preserve"> (</w:t>
      </w:r>
      <w:r w:rsidR="00901EC2">
        <w:t xml:space="preserve">particularmente </w:t>
      </w:r>
      <w:r w:rsidR="00F16056">
        <w:t xml:space="preserve">contra </w:t>
      </w:r>
      <w:r w:rsidR="008B2844">
        <w:t xml:space="preserve">un complejo estructural </w:t>
      </w:r>
      <w:r w:rsidR="00D30823">
        <w:t xml:space="preserve">de replicación-transcripción </w:t>
      </w:r>
      <w:r w:rsidR="000E6585">
        <w:t>-</w:t>
      </w:r>
      <w:r w:rsidR="00DA55ED">
        <w:t>RTC</w:t>
      </w:r>
      <w:r w:rsidR="000E6585">
        <w:t>-</w:t>
      </w:r>
      <w:r w:rsidR="00DA55ED">
        <w:t xml:space="preserve"> expresa</w:t>
      </w:r>
      <w:r w:rsidR="007B414D">
        <w:t>do</w:t>
      </w:r>
      <w:r w:rsidR="00DA55ED">
        <w:t xml:space="preserve"> </w:t>
      </w:r>
      <w:r w:rsidR="00E940EA">
        <w:t xml:space="preserve">al principio de </w:t>
      </w:r>
      <w:r w:rsidR="008B2844">
        <w:t xml:space="preserve">esta </w:t>
      </w:r>
      <w:r w:rsidR="00DA55ED">
        <w:t>virosis</w:t>
      </w:r>
      <w:r w:rsidR="000E6585">
        <w:t>)</w:t>
      </w:r>
      <w:r w:rsidR="00A11269">
        <w:t>;</w:t>
      </w:r>
      <w:r w:rsidR="00D30823">
        <w:t xml:space="preserve"> en </w:t>
      </w:r>
      <w:r w:rsidR="00F16056">
        <w:t xml:space="preserve">trabajadores </w:t>
      </w:r>
      <w:r w:rsidR="00D30823">
        <w:t xml:space="preserve">de la salud </w:t>
      </w:r>
      <w:r w:rsidR="008B2844">
        <w:t>qu</w:t>
      </w:r>
      <w:r w:rsidR="00D30823">
        <w:t xml:space="preserve">e repetidamente </w:t>
      </w:r>
      <w:r w:rsidR="004A1384">
        <w:t>arroja</w:t>
      </w:r>
      <w:r w:rsidR="008B2844">
        <w:t xml:space="preserve">ban </w:t>
      </w:r>
      <w:r w:rsidR="00D30823">
        <w:t xml:space="preserve">resultados negativos sea </w:t>
      </w:r>
      <w:r w:rsidR="00E66AC3">
        <w:t xml:space="preserve">por </w:t>
      </w:r>
      <w:r w:rsidR="007B414D">
        <w:t>PCR</w:t>
      </w:r>
      <w:r w:rsidR="00D30823">
        <w:t xml:space="preserve">, o </w:t>
      </w:r>
      <w:r w:rsidR="007B414D">
        <w:t xml:space="preserve">las </w:t>
      </w:r>
      <w:r w:rsidR="008B2844">
        <w:t xml:space="preserve">mediciones de anticuerpos </w:t>
      </w:r>
      <w:r w:rsidR="00CF134B">
        <w:t>anti-</w:t>
      </w:r>
      <w:r w:rsidR="00F16056">
        <w:t>COVID-19</w:t>
      </w:r>
      <w:r w:rsidR="00D30823">
        <w:t xml:space="preserve"> (</w:t>
      </w:r>
      <w:r w:rsidR="00F16056">
        <w:t>T</w:t>
      </w:r>
      <w:r w:rsidR="00F965A7">
        <w:t>S-</w:t>
      </w:r>
      <w:r w:rsidR="00D30823">
        <w:t>seronegativo</w:t>
      </w:r>
      <w:r w:rsidR="00865D8B">
        <w:t>s</w:t>
      </w:r>
      <w:r w:rsidR="00D30823">
        <w:t>)</w:t>
      </w:r>
      <w:r w:rsidR="00F965A7">
        <w:t>.</w:t>
      </w:r>
      <w:r w:rsidR="00D30823">
        <w:t xml:space="preserve"> Dich</w:t>
      </w:r>
      <w:r w:rsidR="00F16056">
        <w:t>a</w:t>
      </w:r>
      <w:r w:rsidR="00D30823">
        <w:t xml:space="preserve">s </w:t>
      </w:r>
      <w:r w:rsidR="00F16056">
        <w:t xml:space="preserve">personas </w:t>
      </w:r>
      <w:r w:rsidR="00F965A7">
        <w:t>presentaban L</w:t>
      </w:r>
      <w:r w:rsidR="00D30823">
        <w:t xml:space="preserve">T de memoria </w:t>
      </w:r>
      <w:proofErr w:type="spellStart"/>
      <w:r w:rsidR="00A11269">
        <w:t>poli</w:t>
      </w:r>
      <w:r w:rsidR="00D30823">
        <w:t>específic</w:t>
      </w:r>
      <w:r w:rsidR="00F965A7">
        <w:t>o</w:t>
      </w:r>
      <w:r w:rsidR="00D30823">
        <w:t>s</w:t>
      </w:r>
      <w:proofErr w:type="spellEnd"/>
      <w:r w:rsidR="00D30823">
        <w:t xml:space="preserve"> </w:t>
      </w:r>
      <w:r w:rsidR="00F4358C">
        <w:t xml:space="preserve">bien </w:t>
      </w:r>
      <w:r w:rsidR="007B414D">
        <w:t>robustos</w:t>
      </w:r>
      <w:r w:rsidR="00D30823">
        <w:t xml:space="preserve"> </w:t>
      </w:r>
      <w:r w:rsidR="00F4358C">
        <w:t>y mayormente dirigidos a</w:t>
      </w:r>
      <w:r w:rsidR="00607313">
        <w:t>l</w:t>
      </w:r>
      <w:r w:rsidR="00F4358C">
        <w:t xml:space="preserve"> RTC </w:t>
      </w:r>
      <w:r w:rsidR="00F16056">
        <w:t xml:space="preserve">respecto de </w:t>
      </w:r>
      <w:r w:rsidR="007B414D">
        <w:t xml:space="preserve">un grupo </w:t>
      </w:r>
      <w:r w:rsidR="00D30823">
        <w:t xml:space="preserve">de individuos </w:t>
      </w:r>
      <w:r w:rsidR="00E940EA">
        <w:t xml:space="preserve">para nada </w:t>
      </w:r>
      <w:r w:rsidR="00D30823">
        <w:t xml:space="preserve">expuestos </w:t>
      </w:r>
      <w:r w:rsidR="00BF6E24">
        <w:t>al COVID-19</w:t>
      </w:r>
      <w:r w:rsidR="00D30823">
        <w:t xml:space="preserve">, </w:t>
      </w:r>
      <w:r w:rsidR="00F4358C">
        <w:t xml:space="preserve">o aquellos que presentaron una infección muy patente </w:t>
      </w:r>
      <w:r w:rsidR="000E6585">
        <w:t xml:space="preserve">cuyos </w:t>
      </w:r>
      <w:r w:rsidR="007B414D">
        <w:t xml:space="preserve">LT </w:t>
      </w:r>
      <w:r w:rsidR="00F16056">
        <w:t>respond</w:t>
      </w:r>
      <w:r w:rsidR="000E6585">
        <w:t xml:space="preserve">ían </w:t>
      </w:r>
      <w:r w:rsidR="00F16056">
        <w:t xml:space="preserve">a otras </w:t>
      </w:r>
      <w:r w:rsidR="00D30823">
        <w:t xml:space="preserve">proteínas </w:t>
      </w:r>
      <w:r w:rsidR="00F16056">
        <w:t>d</w:t>
      </w:r>
      <w:r w:rsidR="00F4358C">
        <w:t>e SARS-Co</w:t>
      </w:r>
      <w:r w:rsidR="009320B4">
        <w:t>V-</w:t>
      </w:r>
      <w:r w:rsidR="00F4358C">
        <w:t>2</w:t>
      </w:r>
      <w:r w:rsidR="00F16056">
        <w:t xml:space="preserve"> (las estructurales)</w:t>
      </w:r>
      <w:r w:rsidR="00D30823">
        <w:t xml:space="preserve">. Los </w:t>
      </w:r>
      <w:r w:rsidR="004A60D6">
        <w:t>T</w:t>
      </w:r>
      <w:r w:rsidR="00F965A7">
        <w:t>S</w:t>
      </w:r>
      <w:r w:rsidR="00D30823">
        <w:t>-</w:t>
      </w:r>
      <w:r w:rsidR="00F965A7">
        <w:t>seronegativos</w:t>
      </w:r>
      <w:r w:rsidR="00D30823">
        <w:t xml:space="preserve"> </w:t>
      </w:r>
      <w:r w:rsidR="00E66AC3">
        <w:t xml:space="preserve">con </w:t>
      </w:r>
      <w:r w:rsidR="00F965A7">
        <w:t>L</w:t>
      </w:r>
      <w:r w:rsidR="00D30823">
        <w:t xml:space="preserve">T </w:t>
      </w:r>
      <w:r w:rsidR="00853D6B">
        <w:t>anti-</w:t>
      </w:r>
      <w:r w:rsidR="00D30823">
        <w:t xml:space="preserve">RTC </w:t>
      </w:r>
      <w:r w:rsidR="00F16056">
        <w:t xml:space="preserve">bien </w:t>
      </w:r>
      <w:r w:rsidR="00E66AC3">
        <w:t>activos</w:t>
      </w:r>
      <w:r w:rsidR="00F16056">
        <w:t xml:space="preserve"> evidenciaron </w:t>
      </w:r>
      <w:r w:rsidR="00D30823">
        <w:t>un</w:t>
      </w:r>
      <w:r w:rsidR="00F16056">
        <w:t xml:space="preserve">a mayor </w:t>
      </w:r>
      <w:r w:rsidR="00DE0E05">
        <w:t>transcrip</w:t>
      </w:r>
      <w:r w:rsidR="00F16056">
        <w:t xml:space="preserve">ción para la </w:t>
      </w:r>
      <w:r w:rsidR="00C156A2">
        <w:t>proteína</w:t>
      </w:r>
      <w:r w:rsidR="00DE0E05">
        <w:t xml:space="preserve"> </w:t>
      </w:r>
      <w:r w:rsidR="00D30823">
        <w:t>IFI27</w:t>
      </w:r>
      <w:r w:rsidR="000C4157">
        <w:rPr>
          <w:rStyle w:val="Refdenotaalpie"/>
        </w:rPr>
        <w:footnoteReference w:id="1"/>
      </w:r>
      <w:r w:rsidR="00D30823">
        <w:t xml:space="preserve">, </w:t>
      </w:r>
      <w:r w:rsidR="00F965A7">
        <w:t xml:space="preserve">indicativo de una </w:t>
      </w:r>
      <w:r w:rsidR="00B64554">
        <w:t xml:space="preserve">fuerte </w:t>
      </w:r>
      <w:r w:rsidR="00F965A7">
        <w:t xml:space="preserve">respuesta </w:t>
      </w:r>
      <w:r w:rsidR="00D30823">
        <w:t xml:space="preserve">innata temprana para SARS-CoV-2, </w:t>
      </w:r>
      <w:r w:rsidR="00B64554">
        <w:t xml:space="preserve">que </w:t>
      </w:r>
      <w:r w:rsidR="005E26B3">
        <w:t xml:space="preserve">también </w:t>
      </w:r>
      <w:r w:rsidR="00C156A2">
        <w:t>ha</w:t>
      </w:r>
      <w:r w:rsidR="000E6585">
        <w:t>bría</w:t>
      </w:r>
      <w:r w:rsidR="00A11269">
        <w:t xml:space="preserve"> </w:t>
      </w:r>
      <w:r w:rsidR="00C156A2">
        <w:t xml:space="preserve">contribuido a contener la </w:t>
      </w:r>
      <w:r w:rsidR="00D30823">
        <w:t xml:space="preserve">infección </w:t>
      </w:r>
      <w:r w:rsidR="00C156A2">
        <w:t>desde sus inicios</w:t>
      </w:r>
      <w:r w:rsidR="00D30823">
        <w:t xml:space="preserve">. </w:t>
      </w:r>
      <w:r w:rsidR="004A60D6">
        <w:t>Es sabido que d</w:t>
      </w:r>
      <w:r w:rsidR="00D30823">
        <w:t xml:space="preserve">entro del </w:t>
      </w:r>
      <w:r w:rsidR="001229B9">
        <w:t xml:space="preserve">complejo </w:t>
      </w:r>
      <w:r w:rsidR="00D30823">
        <w:t xml:space="preserve">RTC, la ARN polimerasa </w:t>
      </w:r>
      <w:r w:rsidR="00865D8B">
        <w:t xml:space="preserve">es </w:t>
      </w:r>
      <w:r w:rsidR="00D30823">
        <w:t>la región m</w:t>
      </w:r>
      <w:r w:rsidR="000E6585">
        <w:t>ás</w:t>
      </w:r>
      <w:r w:rsidR="00D30823">
        <w:t xml:space="preserve"> conserva</w:t>
      </w:r>
      <w:r w:rsidR="000E6585">
        <w:t>da</w:t>
      </w:r>
      <w:r w:rsidR="00D30823">
        <w:t xml:space="preserve"> </w:t>
      </w:r>
      <w:r w:rsidR="00865D8B">
        <w:t>sea e</w:t>
      </w:r>
      <w:r w:rsidR="00D30823">
        <w:t>n coronavirus estacionales humanos (</w:t>
      </w:r>
      <w:proofErr w:type="spellStart"/>
      <w:r w:rsidR="00D30823">
        <w:t>HCoV</w:t>
      </w:r>
      <w:proofErr w:type="spellEnd"/>
      <w:r w:rsidR="00D30823">
        <w:t xml:space="preserve">) </w:t>
      </w:r>
      <w:r w:rsidR="00865D8B">
        <w:t xml:space="preserve">como </w:t>
      </w:r>
      <w:r w:rsidR="001229B9">
        <w:t xml:space="preserve">en </w:t>
      </w:r>
      <w:r w:rsidR="00D30823">
        <w:t xml:space="preserve">los </w:t>
      </w:r>
      <w:r w:rsidR="00C156A2">
        <w:t xml:space="preserve">distintos tipos </w:t>
      </w:r>
      <w:r w:rsidR="00D30823">
        <w:t>de SARS-CoV-2. Esta ARN polimerasa era preferentemente el blanco de l</w:t>
      </w:r>
      <w:r w:rsidR="001229B9">
        <w:t>o</w:t>
      </w:r>
      <w:r w:rsidR="00D30823">
        <w:t xml:space="preserve">s </w:t>
      </w:r>
      <w:r w:rsidR="001229B9">
        <w:t>L</w:t>
      </w:r>
      <w:r w:rsidR="00D30823">
        <w:t>T obtenid</w:t>
      </w:r>
      <w:r w:rsidR="001229B9">
        <w:t>o</w:t>
      </w:r>
      <w:r w:rsidR="00D30823">
        <w:t xml:space="preserve">s </w:t>
      </w:r>
      <w:r w:rsidR="00865D8B">
        <w:t xml:space="preserve">tanto </w:t>
      </w:r>
      <w:r w:rsidR="00BF6E24">
        <w:t xml:space="preserve">en los no expuestos a COVID-19 </w:t>
      </w:r>
      <w:r w:rsidR="001229B9">
        <w:t xml:space="preserve">como los </w:t>
      </w:r>
      <w:r w:rsidR="004A60D6">
        <w:t>T</w:t>
      </w:r>
      <w:r w:rsidR="001229B9">
        <w:t>S-seronegativo</w:t>
      </w:r>
      <w:r w:rsidR="00865D8B">
        <w:t>s</w:t>
      </w:r>
      <w:r w:rsidR="00D30823">
        <w:t xml:space="preserve">. En estos </w:t>
      </w:r>
      <w:r w:rsidR="00C156A2">
        <w:t xml:space="preserve">últimos </w:t>
      </w:r>
      <w:r w:rsidR="00D30823">
        <w:t xml:space="preserve">también se identificaron </w:t>
      </w:r>
      <w:r w:rsidR="00862622">
        <w:t>L</w:t>
      </w:r>
      <w:r w:rsidR="00D30823">
        <w:t xml:space="preserve">T </w:t>
      </w:r>
      <w:r w:rsidR="00862622">
        <w:t xml:space="preserve">dirigidos a </w:t>
      </w:r>
      <w:proofErr w:type="spellStart"/>
      <w:r w:rsidR="00D30823">
        <w:t>epitopes</w:t>
      </w:r>
      <w:proofErr w:type="spellEnd"/>
      <w:r w:rsidR="00D30823">
        <w:t xml:space="preserve"> específic</w:t>
      </w:r>
      <w:r w:rsidR="00865D8B">
        <w:t>o</w:t>
      </w:r>
      <w:r w:rsidR="00D30823">
        <w:t xml:space="preserve">s </w:t>
      </w:r>
      <w:r w:rsidR="00862622">
        <w:t xml:space="preserve">de </w:t>
      </w:r>
      <w:r w:rsidR="00D30823">
        <w:t>RTC que reconocían</w:t>
      </w:r>
      <w:r w:rsidR="00E8368D">
        <w:t>,</w:t>
      </w:r>
      <w:r w:rsidR="00D30823">
        <w:t xml:space="preserve"> en forma cruzada</w:t>
      </w:r>
      <w:r w:rsidR="00E8368D">
        <w:t>,</w:t>
      </w:r>
      <w:r w:rsidR="00D30823">
        <w:t xml:space="preserve"> </w:t>
      </w:r>
      <w:r w:rsidR="004A60D6">
        <w:t xml:space="preserve">estructuras similares de </w:t>
      </w:r>
      <w:r w:rsidR="00862622">
        <w:t xml:space="preserve">otros </w:t>
      </w:r>
      <w:proofErr w:type="spellStart"/>
      <w:r w:rsidR="00D30823">
        <w:t>HCoV</w:t>
      </w:r>
      <w:proofErr w:type="spellEnd"/>
      <w:r w:rsidR="00D30823">
        <w:t>. L</w:t>
      </w:r>
      <w:r w:rsidR="00862622">
        <w:t>os</w:t>
      </w:r>
      <w:r w:rsidR="00D30823">
        <w:t xml:space="preserve"> </w:t>
      </w:r>
      <w:r w:rsidR="00862622">
        <w:t>L</w:t>
      </w:r>
      <w:r w:rsidR="00D30823">
        <w:t>T específic</w:t>
      </w:r>
      <w:r w:rsidR="00865D8B">
        <w:t>o</w:t>
      </w:r>
      <w:r w:rsidR="00D30823">
        <w:t xml:space="preserve">s para la ARN polimerasa </w:t>
      </w:r>
      <w:r w:rsidR="00C156A2">
        <w:t xml:space="preserve">que ya traían los TS-seronegativos tuvieron una fuerte </w:t>
      </w:r>
      <w:r w:rsidR="00D30823">
        <w:t>expan</w:t>
      </w:r>
      <w:r w:rsidR="00C156A2">
        <w:t xml:space="preserve">sión </w:t>
      </w:r>
      <w:r w:rsidR="00CF134B">
        <w:t xml:space="preserve">participando </w:t>
      </w:r>
      <w:r w:rsidR="00C156A2">
        <w:t xml:space="preserve">en </w:t>
      </w:r>
      <w:r w:rsidR="00D30823">
        <w:t xml:space="preserve">la respuesta de memoria </w:t>
      </w:r>
      <w:r w:rsidR="00607313">
        <w:t xml:space="preserve">que </w:t>
      </w:r>
      <w:r w:rsidR="000E6585">
        <w:t xml:space="preserve">abortó </w:t>
      </w:r>
      <w:r w:rsidR="00C156A2">
        <w:t xml:space="preserve">la </w:t>
      </w:r>
      <w:r w:rsidR="00D30823">
        <w:t xml:space="preserve">infección </w:t>
      </w:r>
      <w:r w:rsidR="00C156A2">
        <w:t>por COVID-19</w:t>
      </w:r>
      <w:r w:rsidR="00862622">
        <w:t xml:space="preserve">, algo no </w:t>
      </w:r>
      <w:r w:rsidR="005E26B3">
        <w:t xml:space="preserve">observado </w:t>
      </w:r>
      <w:r w:rsidR="00862622">
        <w:t xml:space="preserve">en </w:t>
      </w:r>
      <w:r w:rsidR="00C156A2">
        <w:t>aquellos c</w:t>
      </w:r>
      <w:r w:rsidR="00A11269">
        <w:t xml:space="preserve">on </w:t>
      </w:r>
      <w:r w:rsidR="00D30823">
        <w:t>infección</w:t>
      </w:r>
      <w:r w:rsidR="00C156A2">
        <w:t xml:space="preserve"> manifiesta</w:t>
      </w:r>
      <w:r w:rsidR="00D30823">
        <w:t>.</w:t>
      </w:r>
      <w:r w:rsidR="00757E16">
        <w:t xml:space="preserve"> </w:t>
      </w:r>
    </w:p>
    <w:p w14:paraId="6A20DC30" w14:textId="51295096" w:rsidR="00757E16" w:rsidRPr="00572576" w:rsidRDefault="00E66AC3" w:rsidP="00757E16">
      <w:pPr>
        <w:spacing w:after="0" w:line="240" w:lineRule="auto"/>
        <w:jc w:val="both"/>
      </w:pPr>
      <w:r>
        <w:t>E</w:t>
      </w:r>
      <w:r w:rsidR="00C35634">
        <w:t>l estudio habla en favor de la preexistencia de L</w:t>
      </w:r>
      <w:r w:rsidR="00C35634" w:rsidRPr="00572576">
        <w:t xml:space="preserve">T </w:t>
      </w:r>
      <w:r w:rsidR="00C35634">
        <w:t xml:space="preserve">en TS-seronegativos capaces de </w:t>
      </w:r>
      <w:r w:rsidR="00A11269">
        <w:t>interrumpir</w:t>
      </w:r>
      <w:r w:rsidR="00C35634">
        <w:t xml:space="preserve"> la </w:t>
      </w:r>
      <w:r w:rsidR="00C35634" w:rsidRPr="00572576">
        <w:t xml:space="preserve">infección </w:t>
      </w:r>
      <w:r w:rsidR="00C35634">
        <w:t xml:space="preserve">por </w:t>
      </w:r>
      <w:r w:rsidR="00C35634" w:rsidRPr="00572576">
        <w:t>SARS-CoV-2</w:t>
      </w:r>
      <w:r w:rsidR="00C35634">
        <w:t xml:space="preserve">, los cuales están dirigidos hacia </w:t>
      </w:r>
      <w:r w:rsidR="00C35634" w:rsidRPr="00572576">
        <w:t xml:space="preserve">RTC </w:t>
      </w:r>
      <w:r w:rsidR="00C35634">
        <w:t xml:space="preserve">y dentro del mismo la ARN </w:t>
      </w:r>
      <w:r w:rsidR="00C35634" w:rsidRPr="00572576">
        <w:t>polimerasa.</w:t>
      </w:r>
      <w:r w:rsidR="00C35634">
        <w:t xml:space="preserve"> </w:t>
      </w:r>
      <w:r w:rsidR="00CB1289">
        <w:t>Est</w:t>
      </w:r>
      <w:r w:rsidR="004A60D6">
        <w:t xml:space="preserve">e tipo de respuesta de </w:t>
      </w:r>
      <w:r w:rsidR="00CB1289">
        <w:t xml:space="preserve">los TS-seronegativos </w:t>
      </w:r>
      <w:r w:rsidR="00CB1289" w:rsidRPr="00572576">
        <w:t xml:space="preserve">puede </w:t>
      </w:r>
      <w:r w:rsidR="00CB1289">
        <w:t xml:space="preserve">ser la consecuencia de </w:t>
      </w:r>
      <w:r w:rsidR="00CB1289" w:rsidRPr="00572576">
        <w:t xml:space="preserve">una exposición ocupacional repetitiva </w:t>
      </w:r>
      <w:r w:rsidR="00E940EA">
        <w:t>de poc</w:t>
      </w:r>
      <w:r w:rsidR="00CF134B">
        <w:t>a</w:t>
      </w:r>
      <w:r w:rsidR="00E940EA">
        <w:t xml:space="preserve"> monta </w:t>
      </w:r>
      <w:r w:rsidR="004A60D6">
        <w:t>a virus relacionados</w:t>
      </w:r>
      <w:r w:rsidR="00CB1289">
        <w:t xml:space="preserve">. </w:t>
      </w:r>
      <w:r w:rsidR="00A34FD1">
        <w:t>Quizás impli</w:t>
      </w:r>
      <w:r w:rsidR="002336CB">
        <w:t>que</w:t>
      </w:r>
      <w:r w:rsidR="00A34FD1">
        <w:t xml:space="preserve"> </w:t>
      </w:r>
      <w:r w:rsidR="00757E16">
        <w:t>una reactividad “pan-</w:t>
      </w:r>
      <w:proofErr w:type="spellStart"/>
      <w:r w:rsidR="00757E16">
        <w:t>Coronaviridae</w:t>
      </w:r>
      <w:proofErr w:type="spellEnd"/>
      <w:r w:rsidR="00757E16">
        <w:t xml:space="preserve">” duradera contra </w:t>
      </w:r>
      <w:r w:rsidR="002336CB">
        <w:t xml:space="preserve">virosis </w:t>
      </w:r>
      <w:r w:rsidR="00757E16">
        <w:t>endémicas y emergentes, dign</w:t>
      </w:r>
      <w:r w:rsidR="00A34FD1">
        <w:t>a</w:t>
      </w:r>
      <w:r w:rsidR="00757E16">
        <w:t xml:space="preserve"> de seguir siendo </w:t>
      </w:r>
      <w:r w:rsidR="002336CB">
        <w:t>estudiada</w:t>
      </w:r>
      <w:r w:rsidR="00757E16">
        <w:t xml:space="preserve"> incluso en e</w:t>
      </w:r>
      <w:r w:rsidR="002336CB">
        <w:t xml:space="preserve">nsayos sobre </w:t>
      </w:r>
      <w:r w:rsidR="00757E16">
        <w:t>nuevas vacunas.</w:t>
      </w:r>
    </w:p>
    <w:p w14:paraId="780C33F5" w14:textId="0732433B" w:rsidR="00D30823" w:rsidRDefault="00D30823" w:rsidP="00D30823">
      <w:pPr>
        <w:spacing w:after="0" w:line="240" w:lineRule="auto"/>
        <w:jc w:val="both"/>
      </w:pPr>
    </w:p>
    <w:p w14:paraId="5B3379E3" w14:textId="0C59F6F4" w:rsidR="00D30823" w:rsidRPr="00D30823" w:rsidRDefault="00D30823" w:rsidP="00D30823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D30823">
        <w:rPr>
          <w:b/>
          <w:bCs/>
          <w:lang w:val="en-US"/>
        </w:rPr>
        <w:t>Referencia</w:t>
      </w:r>
      <w:proofErr w:type="spellEnd"/>
    </w:p>
    <w:p w14:paraId="2E49E06A" w14:textId="09E05535" w:rsidR="00D30823" w:rsidRPr="003D54DE" w:rsidRDefault="00D30823" w:rsidP="00D30823">
      <w:pPr>
        <w:spacing w:after="0" w:line="240" w:lineRule="auto"/>
        <w:jc w:val="both"/>
      </w:pPr>
      <w:proofErr w:type="spellStart"/>
      <w:r w:rsidRPr="00D30823">
        <w:rPr>
          <w:lang w:val="en-US"/>
        </w:rPr>
        <w:t>Swadling</w:t>
      </w:r>
      <w:proofErr w:type="spellEnd"/>
      <w:r w:rsidRPr="00D30823">
        <w:rPr>
          <w:lang w:val="en-US"/>
        </w:rPr>
        <w:t xml:space="preserve"> L, </w:t>
      </w:r>
      <w:r>
        <w:rPr>
          <w:lang w:val="en-US"/>
        </w:rPr>
        <w:t>et al.</w:t>
      </w:r>
      <w:r w:rsidRPr="00D30823">
        <w:rPr>
          <w:lang w:val="en-US"/>
        </w:rPr>
        <w:t xml:space="preserve"> Pre-existing polymerase-specific T cells expand in abortive seronegative SARS-CoV-2. </w:t>
      </w:r>
      <w:proofErr w:type="spellStart"/>
      <w:r w:rsidRPr="003D54DE">
        <w:t>Nature</w:t>
      </w:r>
      <w:proofErr w:type="spellEnd"/>
      <w:r w:rsidRPr="003D54DE">
        <w:t xml:space="preserve"> 2022 Jan;601(7891): 110-117. </w:t>
      </w:r>
      <w:r w:rsidR="000E6585">
        <w:t>DOI</w:t>
      </w:r>
      <w:r w:rsidRPr="003D54DE">
        <w:t>: 10.1038/s41586-021-04186-8</w:t>
      </w:r>
    </w:p>
    <w:p w14:paraId="6C6ED483" w14:textId="68C8003A" w:rsidR="00CB1289" w:rsidRDefault="00CB1289"/>
    <w:sectPr w:rsidR="00CB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5B92" w14:textId="77777777" w:rsidR="00A16DCC" w:rsidRDefault="00A16DCC" w:rsidP="000C4157">
      <w:pPr>
        <w:spacing w:after="0" w:line="240" w:lineRule="auto"/>
      </w:pPr>
      <w:r>
        <w:separator/>
      </w:r>
    </w:p>
  </w:endnote>
  <w:endnote w:type="continuationSeparator" w:id="0">
    <w:p w14:paraId="324AB5C8" w14:textId="77777777" w:rsidR="00A16DCC" w:rsidRDefault="00A16DCC" w:rsidP="000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747" w14:textId="77777777" w:rsidR="00A16DCC" w:rsidRDefault="00A16DCC" w:rsidP="000C4157">
      <w:pPr>
        <w:spacing w:after="0" w:line="240" w:lineRule="auto"/>
      </w:pPr>
      <w:r>
        <w:separator/>
      </w:r>
    </w:p>
  </w:footnote>
  <w:footnote w:type="continuationSeparator" w:id="0">
    <w:p w14:paraId="7C2D0F86" w14:textId="77777777" w:rsidR="00A16DCC" w:rsidRDefault="00A16DCC" w:rsidP="000C4157">
      <w:pPr>
        <w:spacing w:after="0" w:line="240" w:lineRule="auto"/>
      </w:pPr>
      <w:r>
        <w:continuationSeparator/>
      </w:r>
    </w:p>
  </w:footnote>
  <w:footnote w:id="1">
    <w:p w14:paraId="2F19F355" w14:textId="1F65ACC3" w:rsidR="000C4157" w:rsidRPr="000C4157" w:rsidRDefault="000C4157" w:rsidP="00CC25A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102E7B">
        <w:t xml:space="preserve">Un estudio reciente sobre </w:t>
      </w:r>
      <w:r w:rsidRPr="000C4157">
        <w:t xml:space="preserve">IFI27 </w:t>
      </w:r>
      <w:r w:rsidR="00102E7B">
        <w:t xml:space="preserve">(proteína 27 inducida por </w:t>
      </w:r>
      <w:r w:rsidR="00CC25AC">
        <w:t xml:space="preserve">el </w:t>
      </w:r>
      <w:r w:rsidRPr="000C4157">
        <w:t>interferón alfa</w:t>
      </w:r>
      <w:r w:rsidR="00102E7B">
        <w:t>)</w:t>
      </w:r>
      <w:r w:rsidRPr="000C4157">
        <w:t xml:space="preserve">, </w:t>
      </w:r>
      <w:r w:rsidR="00102E7B">
        <w:t xml:space="preserve">indica </w:t>
      </w:r>
      <w:r w:rsidRPr="000C4157">
        <w:t xml:space="preserve">que puede detectar la infección por SARS-CoV-2 varios días </w:t>
      </w:r>
      <w:r w:rsidR="00102E7B">
        <w:t xml:space="preserve">previos </w:t>
      </w:r>
      <w:r w:rsidRPr="000C4157">
        <w:t>a una PCR positiva (especificidad 0.95 y sensibilidad 0.84)</w:t>
      </w:r>
      <w:r w:rsidR="006A3B84">
        <w:t>;</w:t>
      </w:r>
      <w:r w:rsidRPr="000C4157">
        <w:t xml:space="preserve"> </w:t>
      </w:r>
      <w:r w:rsidRPr="006A3B84">
        <w:rPr>
          <w:i/>
          <w:iCs/>
        </w:rPr>
        <w:t xml:space="preserve">Lancet </w:t>
      </w:r>
      <w:proofErr w:type="spellStart"/>
      <w:r w:rsidRPr="006A3B84">
        <w:rPr>
          <w:i/>
          <w:iCs/>
        </w:rPr>
        <w:t>Microbe</w:t>
      </w:r>
      <w:proofErr w:type="spellEnd"/>
      <w:r w:rsidRPr="006A3B84">
        <w:rPr>
          <w:i/>
          <w:iCs/>
        </w:rPr>
        <w:t xml:space="preserve"> 2021 Oct; 2(10):</w:t>
      </w:r>
      <w:r w:rsidR="00595502" w:rsidRPr="006A3B84">
        <w:rPr>
          <w:i/>
          <w:iCs/>
        </w:rPr>
        <w:t xml:space="preserve"> </w:t>
      </w:r>
      <w:r w:rsidRPr="006A3B84">
        <w:rPr>
          <w:i/>
          <w:iCs/>
        </w:rPr>
        <w:t xml:space="preserve">e508-e517. </w:t>
      </w:r>
      <w:proofErr w:type="spellStart"/>
      <w:r w:rsidRPr="006A3B84">
        <w:rPr>
          <w:i/>
          <w:iCs/>
        </w:rPr>
        <w:t>doi</w:t>
      </w:r>
      <w:proofErr w:type="spellEnd"/>
      <w:r w:rsidRPr="006A3B84">
        <w:rPr>
          <w:i/>
          <w:iCs/>
        </w:rPr>
        <w:t>: 10.1016/S2666-5247(21)00146-4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23"/>
    <w:rsid w:val="00045965"/>
    <w:rsid w:val="00062EB5"/>
    <w:rsid w:val="000C4157"/>
    <w:rsid w:val="000D6F29"/>
    <w:rsid w:val="000E6585"/>
    <w:rsid w:val="001003A9"/>
    <w:rsid w:val="00102E7B"/>
    <w:rsid w:val="001229B9"/>
    <w:rsid w:val="001A05C6"/>
    <w:rsid w:val="001A215E"/>
    <w:rsid w:val="001B72BC"/>
    <w:rsid w:val="002336CB"/>
    <w:rsid w:val="00240655"/>
    <w:rsid w:val="002470DF"/>
    <w:rsid w:val="002F2F7F"/>
    <w:rsid w:val="003D0B77"/>
    <w:rsid w:val="003D54DE"/>
    <w:rsid w:val="004A1384"/>
    <w:rsid w:val="004A153F"/>
    <w:rsid w:val="004A60D6"/>
    <w:rsid w:val="004E3F4B"/>
    <w:rsid w:val="0051296F"/>
    <w:rsid w:val="00572576"/>
    <w:rsid w:val="00595502"/>
    <w:rsid w:val="005E26B3"/>
    <w:rsid w:val="005F6C69"/>
    <w:rsid w:val="00607313"/>
    <w:rsid w:val="00607EEB"/>
    <w:rsid w:val="00692CC4"/>
    <w:rsid w:val="006A3B84"/>
    <w:rsid w:val="006F6444"/>
    <w:rsid w:val="00757E16"/>
    <w:rsid w:val="007B414D"/>
    <w:rsid w:val="007B6215"/>
    <w:rsid w:val="007E1D51"/>
    <w:rsid w:val="00853D6B"/>
    <w:rsid w:val="00862622"/>
    <w:rsid w:val="00865D8B"/>
    <w:rsid w:val="0089716A"/>
    <w:rsid w:val="008B2844"/>
    <w:rsid w:val="00901EC2"/>
    <w:rsid w:val="00910D80"/>
    <w:rsid w:val="009320B4"/>
    <w:rsid w:val="00A11269"/>
    <w:rsid w:val="00A16DCC"/>
    <w:rsid w:val="00A34FD1"/>
    <w:rsid w:val="00B1353B"/>
    <w:rsid w:val="00B24AF9"/>
    <w:rsid w:val="00B36A65"/>
    <w:rsid w:val="00B64554"/>
    <w:rsid w:val="00BE405C"/>
    <w:rsid w:val="00BF6E24"/>
    <w:rsid w:val="00C156A2"/>
    <w:rsid w:val="00C35634"/>
    <w:rsid w:val="00C448A0"/>
    <w:rsid w:val="00C8551A"/>
    <w:rsid w:val="00CB1289"/>
    <w:rsid w:val="00CC25AC"/>
    <w:rsid w:val="00CF134B"/>
    <w:rsid w:val="00D01051"/>
    <w:rsid w:val="00D06ADC"/>
    <w:rsid w:val="00D16DDB"/>
    <w:rsid w:val="00D30823"/>
    <w:rsid w:val="00D57AD9"/>
    <w:rsid w:val="00DA55ED"/>
    <w:rsid w:val="00DB165D"/>
    <w:rsid w:val="00DE0E05"/>
    <w:rsid w:val="00E37D57"/>
    <w:rsid w:val="00E41263"/>
    <w:rsid w:val="00E42127"/>
    <w:rsid w:val="00E43E7E"/>
    <w:rsid w:val="00E66AC3"/>
    <w:rsid w:val="00E8368D"/>
    <w:rsid w:val="00E940EA"/>
    <w:rsid w:val="00F16056"/>
    <w:rsid w:val="00F4358C"/>
    <w:rsid w:val="00F965A7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11A"/>
  <w15:chartTrackingRefBased/>
  <w15:docId w15:val="{AAE376A7-8497-40B7-854A-4B2365FA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C41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1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3332-0316-432A-AB99-D1A41A0F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2022-01-19T20:07:00Z</dcterms:created>
  <dcterms:modified xsi:type="dcterms:W3CDTF">2022-01-20T20:51:00Z</dcterms:modified>
</cp:coreProperties>
</file>