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09A9" w14:textId="1EA4440C" w:rsidR="008E3EBE" w:rsidRDefault="00EC2C96" w:rsidP="00D52224">
      <w:pPr>
        <w:spacing w:after="0" w:line="240" w:lineRule="auto"/>
        <w:jc w:val="center"/>
      </w:pPr>
      <w:r>
        <w:t>EL SINDROME DE DI</w:t>
      </w:r>
      <w:r w:rsidR="004346E1">
        <w:t>STRES</w:t>
      </w:r>
      <w:r>
        <w:t xml:space="preserve"> RESPIRATORI</w:t>
      </w:r>
      <w:r w:rsidR="004346E1">
        <w:t>O</w:t>
      </w:r>
      <w:r w:rsidR="006536A2">
        <w:t xml:space="preserve"> AGUDO</w:t>
      </w:r>
      <w:r>
        <w:t xml:space="preserve"> </w:t>
      </w:r>
      <w:r w:rsidR="006536A2">
        <w:t xml:space="preserve">(SDRA) </w:t>
      </w:r>
      <w:r>
        <w:t xml:space="preserve">EN </w:t>
      </w:r>
      <w:r w:rsidR="008E3EBE" w:rsidRPr="008E3EBE">
        <w:t xml:space="preserve">COVID-19 </w:t>
      </w:r>
      <w:r>
        <w:t xml:space="preserve">Y LA </w:t>
      </w:r>
      <w:r w:rsidR="008E3EBE" w:rsidRPr="008E3EBE">
        <w:t>RESPUESTA PROFIBRÓTICA DE LOS MACRÓFAGOS</w:t>
      </w:r>
    </w:p>
    <w:p w14:paraId="6C8BEEA2" w14:textId="769133D7" w:rsidR="00511E5F" w:rsidRDefault="00511E5F" w:rsidP="00511E5F">
      <w:pPr>
        <w:spacing w:after="0" w:line="240" w:lineRule="auto"/>
        <w:jc w:val="both"/>
      </w:pPr>
      <w:r>
        <w:t xml:space="preserve">Si bien la infección por SARS-CoV-2 causa </w:t>
      </w:r>
      <w:r w:rsidR="00626206">
        <w:t xml:space="preserve">mayormente una </w:t>
      </w:r>
      <w:r>
        <w:t xml:space="preserve">enfermedad respiratoria leve, </w:t>
      </w:r>
      <w:r w:rsidR="006536A2">
        <w:t xml:space="preserve">un </w:t>
      </w:r>
      <w:r>
        <w:t xml:space="preserve">5% de los pacientes </w:t>
      </w:r>
      <w:r w:rsidR="00626206">
        <w:t xml:space="preserve">en promedio </w:t>
      </w:r>
      <w:r>
        <w:t xml:space="preserve">desarrolla </w:t>
      </w:r>
      <w:r w:rsidR="006536A2">
        <w:t>el SDRA, el cual</w:t>
      </w:r>
      <w:r>
        <w:t xml:space="preserve"> requiere a</w:t>
      </w:r>
      <w:r w:rsidR="006536A2">
        <w:t xml:space="preserve">sistencia </w:t>
      </w:r>
      <w:r>
        <w:t>respiratori</w:t>
      </w:r>
      <w:r w:rsidR="006536A2">
        <w:t>a</w:t>
      </w:r>
      <w:r>
        <w:t xml:space="preserve"> y </w:t>
      </w:r>
      <w:r w:rsidR="006536A2">
        <w:t xml:space="preserve">se asocia </w:t>
      </w:r>
      <w:r>
        <w:t xml:space="preserve">con una </w:t>
      </w:r>
      <w:r w:rsidR="006536A2">
        <w:t xml:space="preserve">elevada </w:t>
      </w:r>
      <w:r>
        <w:t>mortalidad.</w:t>
      </w:r>
    </w:p>
    <w:p w14:paraId="32E2E96E" w14:textId="5E7ADD4E" w:rsidR="00D537A4" w:rsidRDefault="00626206" w:rsidP="00D537A4">
      <w:pPr>
        <w:spacing w:after="0" w:line="240" w:lineRule="auto"/>
        <w:jc w:val="both"/>
      </w:pPr>
      <w:r>
        <w:t>En líneas generales desd</w:t>
      </w:r>
      <w:r w:rsidR="002761DB">
        <w:t xml:space="preserve">e su </w:t>
      </w:r>
      <w:r>
        <w:t xml:space="preserve">costado </w:t>
      </w:r>
      <w:r w:rsidR="00511E5F" w:rsidRPr="00511E5F">
        <w:t>fisiopatol</w:t>
      </w:r>
      <w:r>
        <w:t>ógico</w:t>
      </w:r>
      <w:r w:rsidR="00511E5F" w:rsidRPr="00511E5F">
        <w:t xml:space="preserve"> el SDRA </w:t>
      </w:r>
      <w:r w:rsidR="002761DB">
        <w:t xml:space="preserve">involucra </w:t>
      </w:r>
      <w:r w:rsidR="00511E5F" w:rsidRPr="00511E5F">
        <w:t xml:space="preserve">una respuesta </w:t>
      </w:r>
      <w:proofErr w:type="spellStart"/>
      <w:r w:rsidR="00511E5F" w:rsidRPr="00511E5F">
        <w:t>bi</w:t>
      </w:r>
      <w:proofErr w:type="spellEnd"/>
      <w:r>
        <w:t>/</w:t>
      </w:r>
      <w:r w:rsidR="00511E5F" w:rsidRPr="00511E5F">
        <w:t xml:space="preserve">trifásica. La exudativa inicial se caracteriza por un daño alveolar difuso </w:t>
      </w:r>
      <w:r w:rsidR="002761DB">
        <w:t xml:space="preserve">gatillado </w:t>
      </w:r>
      <w:r w:rsidR="00511E5F" w:rsidRPr="00511E5F">
        <w:t xml:space="preserve">por la injuria y </w:t>
      </w:r>
      <w:r>
        <w:t>sostenid</w:t>
      </w:r>
      <w:r w:rsidR="009B16DE">
        <w:t>a</w:t>
      </w:r>
      <w:r>
        <w:t xml:space="preserve"> </w:t>
      </w:r>
      <w:r w:rsidR="00511E5F" w:rsidRPr="00511E5F">
        <w:t xml:space="preserve">por células </w:t>
      </w:r>
      <w:r w:rsidR="002761DB">
        <w:t xml:space="preserve">de linaje </w:t>
      </w:r>
      <w:r w:rsidR="00511E5F" w:rsidRPr="00511E5F">
        <w:t xml:space="preserve">mieloide, </w:t>
      </w:r>
      <w:r w:rsidR="002761DB">
        <w:t xml:space="preserve">con </w:t>
      </w:r>
      <w:r w:rsidR="00511E5F" w:rsidRPr="00511E5F">
        <w:t xml:space="preserve">ruptura de la barrera y edema. A esto le sucede </w:t>
      </w:r>
      <w:r w:rsidR="002761DB">
        <w:t xml:space="preserve">la </w:t>
      </w:r>
      <w:r w:rsidR="00511E5F" w:rsidRPr="00511E5F">
        <w:t xml:space="preserve">fase proliferativa, marcada por reparación del epitelio, reabsorción de líquido y restauración de la integridad alveolar. </w:t>
      </w:r>
      <w:r w:rsidR="002761DB">
        <w:t xml:space="preserve">En un subgrupo </w:t>
      </w:r>
      <w:r>
        <w:t xml:space="preserve">menor </w:t>
      </w:r>
      <w:r w:rsidR="002761DB">
        <w:t xml:space="preserve">de pacientes también puede darse la </w:t>
      </w:r>
      <w:r>
        <w:t xml:space="preserve">etapa </w:t>
      </w:r>
      <w:r w:rsidR="00511E5F" w:rsidRPr="00511E5F">
        <w:t xml:space="preserve">fibrótica, </w:t>
      </w:r>
      <w:r>
        <w:t xml:space="preserve">con </w:t>
      </w:r>
      <w:r w:rsidR="002761DB">
        <w:t xml:space="preserve">el consecuente desarrollo de </w:t>
      </w:r>
      <w:r w:rsidR="00511E5F" w:rsidRPr="00511E5F">
        <w:t>insuficiencia respiratoria.</w:t>
      </w:r>
      <w:r w:rsidR="002761DB">
        <w:t xml:space="preserve"> </w:t>
      </w:r>
      <w:r w:rsidR="008E2098">
        <w:t>Respecto de</w:t>
      </w:r>
      <w:r>
        <w:t xml:space="preserve"> COVID-19 el hecho que el SDRA tenga un comienzo más </w:t>
      </w:r>
      <w:r w:rsidR="009F65EB" w:rsidRPr="009F65EB">
        <w:t>tardío da pie para pe</w:t>
      </w:r>
      <w:r w:rsidR="009F65EB">
        <w:t>n</w:t>
      </w:r>
      <w:r w:rsidR="009F65EB" w:rsidRPr="009F65EB">
        <w:t xml:space="preserve">sar que </w:t>
      </w:r>
      <w:r w:rsidR="00413918">
        <w:t xml:space="preserve">igualmente participarían otros </w:t>
      </w:r>
      <w:r w:rsidR="009F65EB" w:rsidRPr="009F65EB">
        <w:t xml:space="preserve">eventos </w:t>
      </w:r>
      <w:r w:rsidR="00413918">
        <w:t xml:space="preserve">más bien </w:t>
      </w:r>
      <w:r w:rsidR="009F65EB" w:rsidRPr="009F65EB">
        <w:t xml:space="preserve">secundarios, </w:t>
      </w:r>
      <w:r w:rsidR="004B3A8E">
        <w:t>en</w:t>
      </w:r>
      <w:r w:rsidR="00413918">
        <w:t>tre</w:t>
      </w:r>
      <w:r w:rsidR="004B3A8E">
        <w:t xml:space="preserve"> los cuales </w:t>
      </w:r>
      <w:r w:rsidR="00413918">
        <w:t xml:space="preserve">puede incluirse </w:t>
      </w:r>
      <w:r w:rsidR="004B3A8E">
        <w:t xml:space="preserve">el </w:t>
      </w:r>
      <w:r w:rsidR="0033035C">
        <w:t xml:space="preserve">desbalance </w:t>
      </w:r>
      <w:r w:rsidR="00D537A4" w:rsidRPr="009F65EB">
        <w:t>inmun</w:t>
      </w:r>
      <w:r w:rsidR="004B3A8E">
        <w:t xml:space="preserve">ológico </w:t>
      </w:r>
      <w:r w:rsidR="0033035C">
        <w:t xml:space="preserve">coexistente. </w:t>
      </w:r>
      <w:r w:rsidR="009B16DE">
        <w:t>En este contexto y a</w:t>
      </w:r>
      <w:r w:rsidR="00D537A4">
        <w:t xml:space="preserve">demás de su papel </w:t>
      </w:r>
      <w:r w:rsidR="0033035C">
        <w:t>e</w:t>
      </w:r>
      <w:r w:rsidR="00D537A4">
        <w:t>n l</w:t>
      </w:r>
      <w:r w:rsidR="0033035C">
        <w:t>os mecanismos defensivos ante una noxa</w:t>
      </w:r>
      <w:r w:rsidR="00D537A4">
        <w:t xml:space="preserve">, los </w:t>
      </w:r>
      <w:r w:rsidR="004E3690">
        <w:t>monocitos/</w:t>
      </w:r>
      <w:r w:rsidR="00D537A4">
        <w:t xml:space="preserve">macrófagos </w:t>
      </w:r>
      <w:r w:rsidR="004E3690">
        <w:t>s</w:t>
      </w:r>
      <w:r w:rsidR="00D537A4">
        <w:t xml:space="preserve">on </w:t>
      </w:r>
      <w:r w:rsidR="0033035C">
        <w:t xml:space="preserve">asimismo </w:t>
      </w:r>
      <w:r w:rsidR="004E3690">
        <w:t xml:space="preserve">relevantes </w:t>
      </w:r>
      <w:r w:rsidR="0033035C">
        <w:t xml:space="preserve">en los procesos que hacen a </w:t>
      </w:r>
      <w:r w:rsidR="00D537A4">
        <w:t xml:space="preserve">la reparación </w:t>
      </w:r>
      <w:r w:rsidR="0033035C">
        <w:t>y</w:t>
      </w:r>
      <w:r w:rsidR="00D537A4">
        <w:t xml:space="preserve"> remodelación </w:t>
      </w:r>
      <w:r w:rsidR="0033035C">
        <w:t>tisular</w:t>
      </w:r>
      <w:r w:rsidR="00D537A4">
        <w:t xml:space="preserve">. </w:t>
      </w:r>
      <w:r w:rsidR="004E3690">
        <w:t>Como tal d</w:t>
      </w:r>
      <w:r w:rsidR="00D537A4">
        <w:t xml:space="preserve">istintos fenotipos de macrófagos </w:t>
      </w:r>
      <w:r w:rsidR="004E3690">
        <w:t xml:space="preserve">estarían </w:t>
      </w:r>
      <w:r w:rsidR="00D537A4">
        <w:t>implicados en las diferentes fases del SDRA</w:t>
      </w:r>
      <w:r w:rsidR="0082308B">
        <w:t xml:space="preserve">; aquellos con acciones </w:t>
      </w:r>
      <w:r w:rsidR="00D537A4">
        <w:t>inflamatori</w:t>
      </w:r>
      <w:r w:rsidR="0082308B">
        <w:t>as</w:t>
      </w:r>
      <w:r w:rsidR="00D537A4">
        <w:t xml:space="preserve"> </w:t>
      </w:r>
      <w:r w:rsidR="004E3690">
        <w:t xml:space="preserve">tendrían un papel en </w:t>
      </w:r>
      <w:r w:rsidR="00D537A4">
        <w:t>el daño pulm</w:t>
      </w:r>
      <w:r w:rsidR="0082308B">
        <w:t xml:space="preserve">onar </w:t>
      </w:r>
      <w:r w:rsidR="00D537A4">
        <w:t>durante la fase exudativa, en tanto que los macrófagos reguladores</w:t>
      </w:r>
      <w:r w:rsidR="0082308B">
        <w:t xml:space="preserve"> (los </w:t>
      </w:r>
      <w:r w:rsidR="004E3690">
        <w:t>a</w:t>
      </w:r>
      <w:r w:rsidR="00D537A4">
        <w:t>ctivado</w:t>
      </w:r>
      <w:r w:rsidR="0082308B">
        <w:t>s</w:t>
      </w:r>
      <w:r w:rsidR="00D537A4">
        <w:t xml:space="preserve"> alternativamente o M2</w:t>
      </w:r>
      <w:r w:rsidR="0082308B">
        <w:t>)</w:t>
      </w:r>
      <w:r w:rsidR="00D537A4">
        <w:t xml:space="preserve">, </w:t>
      </w:r>
      <w:r w:rsidR="004E3690">
        <w:t xml:space="preserve">parecen </w:t>
      </w:r>
      <w:r w:rsidR="0082308B">
        <w:t>est</w:t>
      </w:r>
      <w:r w:rsidR="004E3690">
        <w:t>ar</w:t>
      </w:r>
      <w:r w:rsidR="0082308B">
        <w:t xml:space="preserve"> más vinculados </w:t>
      </w:r>
      <w:r w:rsidR="00D537A4">
        <w:t xml:space="preserve">con </w:t>
      </w:r>
      <w:r w:rsidR="009B16DE">
        <w:t xml:space="preserve">el componente </w:t>
      </w:r>
      <w:r w:rsidR="00D537A4">
        <w:t>proliferativ</w:t>
      </w:r>
      <w:r w:rsidR="009B16DE">
        <w:t>o</w:t>
      </w:r>
      <w:r w:rsidR="00D537A4">
        <w:t xml:space="preserve"> y fibrótic</w:t>
      </w:r>
      <w:r w:rsidR="009B16DE">
        <w:t>o</w:t>
      </w:r>
      <w:r w:rsidR="00D537A4">
        <w:t>.</w:t>
      </w:r>
    </w:p>
    <w:p w14:paraId="41E31C3D" w14:textId="350FA7CA" w:rsidR="00992E44" w:rsidRDefault="00D0325C" w:rsidP="0082122F">
      <w:pPr>
        <w:spacing w:after="0" w:line="240" w:lineRule="auto"/>
        <w:jc w:val="both"/>
      </w:pPr>
      <w:r>
        <w:t>Para ahondar en torno al conocimiento de los</w:t>
      </w:r>
      <w:r w:rsidR="00D2048B">
        <w:t xml:space="preserve"> mecanismos subyacentes a</w:t>
      </w:r>
      <w:r w:rsidR="009B16DE">
        <w:t>l SDRA/COVID-19</w:t>
      </w:r>
      <w:r>
        <w:t xml:space="preserve">, </w:t>
      </w:r>
      <w:r w:rsidR="00D2048B">
        <w:t xml:space="preserve">un grupo de investigadores alemanes </w:t>
      </w:r>
      <w:r w:rsidR="00413918">
        <w:t xml:space="preserve">acaba de publicar </w:t>
      </w:r>
      <w:r w:rsidR="00D2048B">
        <w:t xml:space="preserve">un estudio donde </w:t>
      </w:r>
      <w:r>
        <w:t xml:space="preserve">se </w:t>
      </w:r>
      <w:r w:rsidR="00E70723" w:rsidRPr="0082122F">
        <w:t>analiz</w:t>
      </w:r>
      <w:r>
        <w:t>ó</w:t>
      </w:r>
      <w:r w:rsidR="00E70723">
        <w:t xml:space="preserve"> </w:t>
      </w:r>
      <w:r w:rsidR="00E70723" w:rsidRPr="0082122F">
        <w:t>la</w:t>
      </w:r>
      <w:r w:rsidR="0082122F" w:rsidRPr="0082122F">
        <w:t xml:space="preserve"> respuesta inmun</w:t>
      </w:r>
      <w:r w:rsidR="00D2048B">
        <w:t xml:space="preserve">e generada a </w:t>
      </w:r>
      <w:r>
        <w:t xml:space="preserve">ese nivel </w:t>
      </w:r>
      <w:r w:rsidR="0082122F" w:rsidRPr="0082122F">
        <w:t xml:space="preserve">y </w:t>
      </w:r>
      <w:r w:rsidR="00D2048B">
        <w:t xml:space="preserve">su correlato histopatológico </w:t>
      </w:r>
      <w:r w:rsidR="0082122F" w:rsidRPr="0082122F">
        <w:t xml:space="preserve">en dos cohortes de pacientes con SDRA </w:t>
      </w:r>
      <w:r>
        <w:t xml:space="preserve">por </w:t>
      </w:r>
      <w:r w:rsidR="0082122F" w:rsidRPr="0082122F">
        <w:t xml:space="preserve">COVID-19 </w:t>
      </w:r>
      <w:r w:rsidR="00D2048B">
        <w:t xml:space="preserve">en base a una serie de técnicas de alta resolución tales como </w:t>
      </w:r>
      <w:r w:rsidR="0082122F" w:rsidRPr="0082122F">
        <w:t>genómica unicelular funcional, inmunohisto</w:t>
      </w:r>
      <w:r w:rsidR="00E70723">
        <w:t>química</w:t>
      </w:r>
      <w:r w:rsidR="0082122F" w:rsidRPr="0082122F">
        <w:t xml:space="preserve"> y microscopía electrónica. </w:t>
      </w:r>
      <w:r w:rsidR="00E70723">
        <w:t xml:space="preserve">Los resultados indican </w:t>
      </w:r>
      <w:r w:rsidR="0082122F" w:rsidRPr="0082122F">
        <w:t>una acumulación de macrófagos derivados de monocitos CD163</w:t>
      </w:r>
      <w:r w:rsidR="008E2098">
        <w:t>+</w:t>
      </w:r>
      <w:r w:rsidR="003A3745">
        <w:rPr>
          <w:rStyle w:val="Refdenotaalpie"/>
        </w:rPr>
        <w:footnoteReference w:id="1"/>
      </w:r>
      <w:r w:rsidR="00E70723">
        <w:t>,</w:t>
      </w:r>
      <w:r w:rsidR="0082122F" w:rsidRPr="0082122F">
        <w:t xml:space="preserve"> </w:t>
      </w:r>
      <w:r w:rsidR="00E70723">
        <w:t xml:space="preserve">con características de </w:t>
      </w:r>
      <w:r w:rsidR="0082122F" w:rsidRPr="0082122F">
        <w:t xml:space="preserve">un fenotipo transcripcional </w:t>
      </w:r>
      <w:proofErr w:type="spellStart"/>
      <w:r w:rsidR="0082122F" w:rsidRPr="0082122F">
        <w:t>profibrótico</w:t>
      </w:r>
      <w:proofErr w:type="spellEnd"/>
      <w:r w:rsidR="0082122F" w:rsidRPr="0082122F">
        <w:t xml:space="preserve"> durante el </w:t>
      </w:r>
      <w:r w:rsidR="00E70723">
        <w:t>referido episodio</w:t>
      </w:r>
      <w:r w:rsidR="0082122F" w:rsidRPr="0082122F">
        <w:t xml:space="preserve">. El estudio de los genes y </w:t>
      </w:r>
      <w:r w:rsidR="00E70723">
        <w:t xml:space="preserve">el posterior trabajo </w:t>
      </w:r>
      <w:r w:rsidR="008E2098">
        <w:t xml:space="preserve">computacional de la </w:t>
      </w:r>
      <w:r w:rsidR="00E70723">
        <w:t>inform</w:t>
      </w:r>
      <w:r w:rsidR="008E2098">
        <w:t>ación</w:t>
      </w:r>
      <w:r w:rsidR="00E70723">
        <w:t xml:space="preserve"> dio cuenta de una notable </w:t>
      </w:r>
      <w:r w:rsidR="0082122F" w:rsidRPr="0082122F">
        <w:t xml:space="preserve">similitud entre los macrófagos </w:t>
      </w:r>
      <w:r w:rsidR="00E70723">
        <w:t xml:space="preserve">presentes </w:t>
      </w:r>
      <w:r w:rsidR="00385FCF">
        <w:t xml:space="preserve">en </w:t>
      </w:r>
      <w:r w:rsidR="0082122F" w:rsidRPr="0082122F">
        <w:t xml:space="preserve">COVID-19 </w:t>
      </w:r>
      <w:r w:rsidR="00E70723">
        <w:t xml:space="preserve">con aquellos </w:t>
      </w:r>
      <w:r w:rsidR="0082122F" w:rsidRPr="0082122F">
        <w:t>identificado</w:t>
      </w:r>
      <w:r w:rsidR="00E70723">
        <w:t>s</w:t>
      </w:r>
      <w:r w:rsidR="0082122F" w:rsidRPr="0082122F">
        <w:t xml:space="preserve"> en la fibrosis pulmonar idiopática. </w:t>
      </w:r>
      <w:r w:rsidR="00E70723">
        <w:t xml:space="preserve">Tanto la sintomatología como los estudios imagenológicos, histopatológicos y ultraestructurales </w:t>
      </w:r>
      <w:r w:rsidR="00302C25">
        <w:t xml:space="preserve">de los pacientes con </w:t>
      </w:r>
      <w:r w:rsidR="0082122F" w:rsidRPr="0082122F">
        <w:t>SDRA</w:t>
      </w:r>
      <w:r>
        <w:t>/</w:t>
      </w:r>
      <w:r w:rsidR="0082122F" w:rsidRPr="0082122F">
        <w:t xml:space="preserve">COVID-19 </w:t>
      </w:r>
      <w:r w:rsidR="00302C25">
        <w:t xml:space="preserve">encajaban </w:t>
      </w:r>
      <w:r>
        <w:t xml:space="preserve">con </w:t>
      </w:r>
      <w:r w:rsidR="00302C25">
        <w:t xml:space="preserve">los patrones </w:t>
      </w:r>
      <w:r w:rsidR="0082122F" w:rsidRPr="0082122F">
        <w:t xml:space="preserve">de la fibrosis pulmonar. </w:t>
      </w:r>
      <w:r w:rsidR="00302C25">
        <w:t xml:space="preserve">Los experimentos </w:t>
      </w:r>
      <w:r w:rsidR="00302C25" w:rsidRPr="00D0325C">
        <w:rPr>
          <w:i/>
          <w:iCs/>
        </w:rPr>
        <w:t>in vitro</w:t>
      </w:r>
      <w:r w:rsidR="00302C25">
        <w:t xml:space="preserve"> donde </w:t>
      </w:r>
      <w:r w:rsidR="00302C25" w:rsidRPr="0082122F">
        <w:t>los</w:t>
      </w:r>
      <w:r w:rsidR="00302C25">
        <w:t xml:space="preserve"> </w:t>
      </w:r>
      <w:r w:rsidR="0082122F" w:rsidRPr="0082122F">
        <w:t xml:space="preserve">monocitos humanos </w:t>
      </w:r>
      <w:r w:rsidR="00413918">
        <w:t>fu</w:t>
      </w:r>
      <w:r w:rsidR="00302C25">
        <w:t>er</w:t>
      </w:r>
      <w:r w:rsidR="00413918">
        <w:t>o</w:t>
      </w:r>
      <w:r w:rsidR="00302C25">
        <w:t xml:space="preserve">n expuestos </w:t>
      </w:r>
      <w:r w:rsidR="0082122F" w:rsidRPr="0082122F">
        <w:t>al SARS-CoV-2</w:t>
      </w:r>
      <w:r w:rsidR="00302C25">
        <w:t xml:space="preserve"> (</w:t>
      </w:r>
      <w:r w:rsidR="0082122F" w:rsidRPr="0082122F">
        <w:t xml:space="preserve">no </w:t>
      </w:r>
      <w:r w:rsidR="00302C25">
        <w:t xml:space="preserve">así con </w:t>
      </w:r>
      <w:r w:rsidR="0082122F" w:rsidRPr="0082122F">
        <w:t>el virus de la influenza A</w:t>
      </w:r>
      <w:r w:rsidR="00302C25">
        <w:t>)</w:t>
      </w:r>
      <w:r w:rsidR="0082122F" w:rsidRPr="0082122F">
        <w:t xml:space="preserve">, </w:t>
      </w:r>
      <w:r>
        <w:t xml:space="preserve">derivaron </w:t>
      </w:r>
      <w:r w:rsidR="00302C25">
        <w:t xml:space="preserve">en la inducción de </w:t>
      </w:r>
      <w:r w:rsidR="0082122F" w:rsidRPr="0082122F">
        <w:t xml:space="preserve">un fenotipo </w:t>
      </w:r>
      <w:proofErr w:type="spellStart"/>
      <w:r w:rsidR="0082122F" w:rsidRPr="0082122F">
        <w:t>profibrótico</w:t>
      </w:r>
      <w:proofErr w:type="spellEnd"/>
      <w:r w:rsidR="00302C25">
        <w:t xml:space="preserve"> </w:t>
      </w:r>
      <w:r>
        <w:t xml:space="preserve">por parte de dichas </w:t>
      </w:r>
      <w:r w:rsidR="00302C25">
        <w:t>células</w:t>
      </w:r>
      <w:r w:rsidR="0082122F" w:rsidRPr="0082122F">
        <w:t xml:space="preserve">. </w:t>
      </w:r>
      <w:r w:rsidR="008E2098">
        <w:t>Para resumir</w:t>
      </w:r>
      <w:r w:rsidR="0082122F" w:rsidRPr="0082122F">
        <w:t xml:space="preserve">, </w:t>
      </w:r>
      <w:r w:rsidR="009F5469" w:rsidRPr="008E2098">
        <w:rPr>
          <w:u w:val="single"/>
        </w:rPr>
        <w:t>en un individuo susceptible</w:t>
      </w:r>
      <w:r w:rsidR="00413918">
        <w:t>,</w:t>
      </w:r>
      <w:r w:rsidR="009F5469">
        <w:t xml:space="preserve"> </w:t>
      </w:r>
      <w:r w:rsidR="0082122F" w:rsidRPr="0082122F">
        <w:t xml:space="preserve">SARS-CoV-2 </w:t>
      </w:r>
      <w:r w:rsidR="008E2098">
        <w:t xml:space="preserve">puede </w:t>
      </w:r>
      <w:r w:rsidR="0082122F" w:rsidRPr="0082122F">
        <w:t>desencadena</w:t>
      </w:r>
      <w:r w:rsidR="00302C25">
        <w:t>r</w:t>
      </w:r>
      <w:r w:rsidR="0082122F" w:rsidRPr="0082122F">
        <w:t xml:space="preserve"> </w:t>
      </w:r>
      <w:r w:rsidR="00995C21">
        <w:t xml:space="preserve">una </w:t>
      </w:r>
      <w:r w:rsidR="0082122F" w:rsidRPr="0082122F">
        <w:t xml:space="preserve">respuesta </w:t>
      </w:r>
      <w:r w:rsidR="00995C21">
        <w:t xml:space="preserve">a nivel de los </w:t>
      </w:r>
      <w:r w:rsidR="0082122F" w:rsidRPr="0082122F">
        <w:t>macr</w:t>
      </w:r>
      <w:r w:rsidR="00995C21">
        <w:t xml:space="preserve">ófagos que resulta en un marcado </w:t>
      </w:r>
      <w:r w:rsidR="0082122F" w:rsidRPr="0082122F">
        <w:t xml:space="preserve">patrón </w:t>
      </w:r>
      <w:proofErr w:type="spellStart"/>
      <w:r w:rsidR="0082122F" w:rsidRPr="0082122F">
        <w:t>fibro</w:t>
      </w:r>
      <w:r w:rsidR="003A3745">
        <w:t>génico</w:t>
      </w:r>
      <w:proofErr w:type="spellEnd"/>
      <w:r w:rsidR="0082122F" w:rsidRPr="0082122F">
        <w:t>.</w:t>
      </w:r>
    </w:p>
    <w:p w14:paraId="7BE23E0E" w14:textId="77777777" w:rsidR="00413918" w:rsidRDefault="00413918" w:rsidP="0082122F">
      <w:pPr>
        <w:spacing w:after="0" w:line="240" w:lineRule="auto"/>
        <w:jc w:val="both"/>
      </w:pPr>
    </w:p>
    <w:p w14:paraId="7E3450C4" w14:textId="1FB3B55D" w:rsidR="00992E44" w:rsidRPr="006536A2" w:rsidRDefault="00992E44" w:rsidP="0082122F">
      <w:pPr>
        <w:spacing w:after="0" w:line="240" w:lineRule="auto"/>
        <w:jc w:val="both"/>
        <w:rPr>
          <w:b/>
          <w:bCs/>
          <w:lang w:val="en-US"/>
        </w:rPr>
      </w:pPr>
      <w:proofErr w:type="spellStart"/>
      <w:r w:rsidRPr="006536A2">
        <w:rPr>
          <w:b/>
          <w:bCs/>
          <w:lang w:val="en-US"/>
        </w:rPr>
        <w:t>Referencia</w:t>
      </w:r>
      <w:proofErr w:type="spellEnd"/>
    </w:p>
    <w:p w14:paraId="4C4162FD" w14:textId="59E3A1C5" w:rsidR="00992E44" w:rsidRPr="006536A2" w:rsidRDefault="00992E44" w:rsidP="0082122F">
      <w:pPr>
        <w:spacing w:after="0" w:line="240" w:lineRule="auto"/>
        <w:jc w:val="both"/>
        <w:rPr>
          <w:lang w:val="en-US"/>
        </w:rPr>
      </w:pPr>
      <w:proofErr w:type="spellStart"/>
      <w:r w:rsidRPr="006536A2">
        <w:rPr>
          <w:lang w:val="en-US"/>
        </w:rPr>
        <w:t>Wendisch</w:t>
      </w:r>
      <w:proofErr w:type="spellEnd"/>
      <w:r w:rsidRPr="006536A2">
        <w:rPr>
          <w:lang w:val="en-US"/>
        </w:rPr>
        <w:t xml:space="preserve"> D, et al. </w:t>
      </w:r>
      <w:r w:rsidRPr="00992E44">
        <w:rPr>
          <w:lang w:val="en-US"/>
        </w:rPr>
        <w:t xml:space="preserve">SARS-CoV-2 infection triggers profibrotic macrophage responses and lung fibrosis. </w:t>
      </w:r>
      <w:r w:rsidRPr="006536A2">
        <w:rPr>
          <w:lang w:val="en-US"/>
        </w:rPr>
        <w:t xml:space="preserve">Cell 2021 Dec 22; 184: 6243-6261. </w:t>
      </w:r>
      <w:proofErr w:type="spellStart"/>
      <w:r w:rsidRPr="006536A2">
        <w:rPr>
          <w:lang w:val="en-US"/>
        </w:rPr>
        <w:t>doi</w:t>
      </w:r>
      <w:proofErr w:type="spellEnd"/>
      <w:r w:rsidRPr="006536A2">
        <w:rPr>
          <w:lang w:val="en-US"/>
        </w:rPr>
        <w:t>: 10.1016/j.cell.2021.11.033.</w:t>
      </w:r>
    </w:p>
    <w:sectPr w:rsidR="00992E44" w:rsidRPr="00653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4B57" w14:textId="77777777" w:rsidR="006A3227" w:rsidRDefault="006A3227" w:rsidP="003A3745">
      <w:pPr>
        <w:spacing w:after="0" w:line="240" w:lineRule="auto"/>
      </w:pPr>
      <w:r>
        <w:separator/>
      </w:r>
    </w:p>
  </w:endnote>
  <w:endnote w:type="continuationSeparator" w:id="0">
    <w:p w14:paraId="2A8F3BDC" w14:textId="77777777" w:rsidR="006A3227" w:rsidRDefault="006A3227" w:rsidP="003A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1AE7" w14:textId="77777777" w:rsidR="006A3227" w:rsidRDefault="006A3227" w:rsidP="003A3745">
      <w:pPr>
        <w:spacing w:after="0" w:line="240" w:lineRule="auto"/>
      </w:pPr>
      <w:r>
        <w:separator/>
      </w:r>
    </w:p>
  </w:footnote>
  <w:footnote w:type="continuationSeparator" w:id="0">
    <w:p w14:paraId="3060FE3B" w14:textId="77777777" w:rsidR="006A3227" w:rsidRDefault="006A3227" w:rsidP="003A3745">
      <w:pPr>
        <w:spacing w:after="0" w:line="240" w:lineRule="auto"/>
      </w:pPr>
      <w:r>
        <w:continuationSeparator/>
      </w:r>
    </w:p>
  </w:footnote>
  <w:footnote w:id="1">
    <w:p w14:paraId="5F1821AD" w14:textId="3C3CC899" w:rsidR="003A3745" w:rsidRPr="003A3745" w:rsidRDefault="003A374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CD163 es un marcador de los macrófagos M2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2F"/>
    <w:rsid w:val="001A215E"/>
    <w:rsid w:val="002761DB"/>
    <w:rsid w:val="00302C25"/>
    <w:rsid w:val="0033035C"/>
    <w:rsid w:val="00385FCF"/>
    <w:rsid w:val="003A3745"/>
    <w:rsid w:val="00413918"/>
    <w:rsid w:val="004346E1"/>
    <w:rsid w:val="004B3A8E"/>
    <w:rsid w:val="004E3690"/>
    <w:rsid w:val="00511E5F"/>
    <w:rsid w:val="00522CDA"/>
    <w:rsid w:val="00626206"/>
    <w:rsid w:val="006536A2"/>
    <w:rsid w:val="006A3227"/>
    <w:rsid w:val="00725808"/>
    <w:rsid w:val="0082122F"/>
    <w:rsid w:val="0082308B"/>
    <w:rsid w:val="008E2098"/>
    <w:rsid w:val="008E3EBE"/>
    <w:rsid w:val="00992E44"/>
    <w:rsid w:val="00995C21"/>
    <w:rsid w:val="009B16DE"/>
    <w:rsid w:val="009F5469"/>
    <w:rsid w:val="009F65EB"/>
    <w:rsid w:val="00D0325C"/>
    <w:rsid w:val="00D2048B"/>
    <w:rsid w:val="00D52224"/>
    <w:rsid w:val="00D537A4"/>
    <w:rsid w:val="00D57AD9"/>
    <w:rsid w:val="00E70723"/>
    <w:rsid w:val="00EC2C96"/>
    <w:rsid w:val="00F7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C5E9"/>
  <w15:chartTrackingRefBased/>
  <w15:docId w15:val="{8F7A558F-5AC8-491B-81D1-F4EAF15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A37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37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3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5E62-CC3A-4941-94E1-BFC07B26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21</cp:revision>
  <dcterms:created xsi:type="dcterms:W3CDTF">2022-01-04T18:10:00Z</dcterms:created>
  <dcterms:modified xsi:type="dcterms:W3CDTF">2022-01-06T17:14:00Z</dcterms:modified>
</cp:coreProperties>
</file>