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CAF2" w14:textId="775601AB" w:rsidR="00F87A0A" w:rsidRPr="00F87A0A" w:rsidRDefault="00F87A0A" w:rsidP="00F87A0A">
      <w:pPr>
        <w:spacing w:after="0" w:line="240" w:lineRule="auto"/>
        <w:jc w:val="center"/>
        <w:rPr>
          <w:sz w:val="24"/>
          <w:szCs w:val="24"/>
        </w:rPr>
      </w:pPr>
      <w:r w:rsidRPr="00F87A0A">
        <w:rPr>
          <w:sz w:val="24"/>
          <w:szCs w:val="24"/>
        </w:rPr>
        <w:t>LA PRESENCIA DE AUTOANTICUERPOS EN COVID-19. ¿UN HECHO CIRCUNSTANCIAL O FISIOPATOGENICO?</w:t>
      </w:r>
    </w:p>
    <w:p w14:paraId="232A34B4" w14:textId="77777777" w:rsidR="00F87A0A" w:rsidRDefault="00F87A0A" w:rsidP="002B5634">
      <w:pPr>
        <w:spacing w:after="0" w:line="240" w:lineRule="auto"/>
        <w:jc w:val="both"/>
      </w:pPr>
    </w:p>
    <w:p w14:paraId="52588E21" w14:textId="69334F58" w:rsidR="00BE449E" w:rsidRPr="00BE449E" w:rsidRDefault="00241554" w:rsidP="002B5634">
      <w:pPr>
        <w:spacing w:after="0" w:line="240" w:lineRule="auto"/>
        <w:jc w:val="both"/>
      </w:pPr>
      <w:r>
        <w:t xml:space="preserve">En la variada gama de respuestas ante la infección con </w:t>
      </w:r>
      <w:r w:rsidR="00BE449E" w:rsidRPr="00BE449E">
        <w:t>SARS-CoV-2</w:t>
      </w:r>
      <w:r>
        <w:t>, a</w:t>
      </w:r>
      <w:r w:rsidR="00BE449E" w:rsidRPr="00BE449E">
        <w:t>lgunas personas tienen un</w:t>
      </w:r>
      <w:r w:rsidR="00D76227">
        <w:t xml:space="preserve"> curso muy severo</w:t>
      </w:r>
      <w:r w:rsidR="00BE449E" w:rsidRPr="00BE449E">
        <w:t>, otr</w:t>
      </w:r>
      <w:r w:rsidR="001A69E3">
        <w:t>a</w:t>
      </w:r>
      <w:r w:rsidR="00BE449E" w:rsidRPr="00BE449E">
        <w:t xml:space="preserve">s no </w:t>
      </w:r>
      <w:r w:rsidR="001A69E3">
        <w:t>present</w:t>
      </w:r>
      <w:r w:rsidR="00BE449E" w:rsidRPr="00BE449E">
        <w:t>an síntomas</w:t>
      </w:r>
      <w:r w:rsidR="00D76227">
        <w:t xml:space="preserve">; y </w:t>
      </w:r>
      <w:r w:rsidR="00B60088">
        <w:t xml:space="preserve">también se </w:t>
      </w:r>
      <w:r w:rsidR="00D5663B">
        <w:t>hall</w:t>
      </w:r>
      <w:r w:rsidR="001A69E3">
        <w:t xml:space="preserve">an </w:t>
      </w:r>
      <w:r w:rsidR="00903C6B">
        <w:t>aquell</w:t>
      </w:r>
      <w:r w:rsidR="001A69E3">
        <w:t>a</w:t>
      </w:r>
      <w:r w:rsidR="00903C6B">
        <w:t xml:space="preserve">s </w:t>
      </w:r>
      <w:r w:rsidR="00B60088">
        <w:t>que</w:t>
      </w:r>
      <w:r w:rsidR="00D76227">
        <w:t xml:space="preserve"> </w:t>
      </w:r>
      <w:r w:rsidR="00BE449E" w:rsidRPr="00BE449E">
        <w:t xml:space="preserve">experimentan el llamado "COVID prolongado", vale decir </w:t>
      </w:r>
      <w:r w:rsidR="001A69E3">
        <w:t xml:space="preserve">cuadros </w:t>
      </w:r>
      <w:r w:rsidR="00BE449E" w:rsidRPr="00BE449E">
        <w:t>persisten</w:t>
      </w:r>
      <w:r w:rsidR="00D76227">
        <w:t>tes</w:t>
      </w:r>
      <w:r w:rsidR="00BE449E" w:rsidRPr="00BE449E">
        <w:t xml:space="preserve"> mucho después de la recuperación del</w:t>
      </w:r>
      <w:r w:rsidR="00D76227">
        <w:t xml:space="preserve"> </w:t>
      </w:r>
      <w:r w:rsidR="001A69E3">
        <w:t xml:space="preserve">episodio </w:t>
      </w:r>
      <w:r w:rsidR="00BE449E" w:rsidRPr="00BE449E">
        <w:t>inicial de la enfermedad.</w:t>
      </w:r>
    </w:p>
    <w:p w14:paraId="11DEE413" w14:textId="10D529D1" w:rsidR="00BE449E" w:rsidRPr="00BE449E" w:rsidRDefault="00F6313E" w:rsidP="00BE449E">
      <w:pPr>
        <w:spacing w:after="0" w:line="240" w:lineRule="auto"/>
        <w:jc w:val="both"/>
      </w:pPr>
      <w:r>
        <w:t xml:space="preserve">Al </w:t>
      </w:r>
      <w:r w:rsidR="001A69E3">
        <w:t xml:space="preserve">intentar </w:t>
      </w:r>
      <w:r w:rsidR="00D515BB">
        <w:t xml:space="preserve">explicar </w:t>
      </w:r>
      <w:r>
        <w:t xml:space="preserve">el modo en que </w:t>
      </w:r>
      <w:r w:rsidR="00BE449E" w:rsidRPr="00BE449E">
        <w:t>el sistema inmun</w:t>
      </w:r>
      <w:r>
        <w:t>e</w:t>
      </w:r>
      <w:r w:rsidR="00BE449E" w:rsidRPr="00BE449E">
        <w:t xml:space="preserve"> </w:t>
      </w:r>
      <w:r w:rsidR="00D515BB">
        <w:t xml:space="preserve">podría </w:t>
      </w:r>
      <w:r>
        <w:t xml:space="preserve">desempeñar un rol </w:t>
      </w:r>
      <w:r w:rsidR="001A69E3">
        <w:t>protagónico</w:t>
      </w:r>
      <w:r>
        <w:t xml:space="preserve"> en</w:t>
      </w:r>
      <w:r w:rsidR="00D515BB">
        <w:t xml:space="preserve"> este variado desenlace, l</w:t>
      </w:r>
      <w:r>
        <w:t xml:space="preserve">a producción de </w:t>
      </w:r>
      <w:r w:rsidR="00BE449E" w:rsidRPr="00BE449E">
        <w:t>autoanticuerpos</w:t>
      </w:r>
      <w:r w:rsidR="00D515BB">
        <w:t xml:space="preserve"> </w:t>
      </w:r>
      <w:r w:rsidR="00B60088">
        <w:t xml:space="preserve">quizás </w:t>
      </w:r>
      <w:r>
        <w:t>ten</w:t>
      </w:r>
      <w:r w:rsidR="00B60088">
        <w:t xml:space="preserve">ga alguna </w:t>
      </w:r>
      <w:r>
        <w:t>implicaci</w:t>
      </w:r>
      <w:r w:rsidR="00B60088">
        <w:t xml:space="preserve">ón; sin perder de vista </w:t>
      </w:r>
      <w:r w:rsidR="000678A6">
        <w:t xml:space="preserve">que la presencia de esta anormalidad no es una condición </w:t>
      </w:r>
      <w:r w:rsidR="000678A6" w:rsidRPr="00B60088">
        <w:rPr>
          <w:i/>
          <w:iCs/>
        </w:rPr>
        <w:t>sine</w:t>
      </w:r>
      <w:r w:rsidR="00E11B5C" w:rsidRPr="00B60088">
        <w:rPr>
          <w:i/>
          <w:iCs/>
        </w:rPr>
        <w:t xml:space="preserve"> </w:t>
      </w:r>
      <w:r w:rsidR="000678A6" w:rsidRPr="00B60088">
        <w:rPr>
          <w:i/>
          <w:iCs/>
        </w:rPr>
        <w:t>qua</w:t>
      </w:r>
      <w:r w:rsidR="00E11B5C" w:rsidRPr="00B60088">
        <w:rPr>
          <w:i/>
          <w:iCs/>
        </w:rPr>
        <w:t xml:space="preserve"> </w:t>
      </w:r>
      <w:r w:rsidR="000678A6" w:rsidRPr="00B60088">
        <w:rPr>
          <w:i/>
          <w:iCs/>
        </w:rPr>
        <w:t>non</w:t>
      </w:r>
      <w:r w:rsidR="000678A6">
        <w:t xml:space="preserve"> para l</w:t>
      </w:r>
      <w:r w:rsidR="001A69E3">
        <w:t>a generación</w:t>
      </w:r>
      <w:r w:rsidR="000678A6">
        <w:t xml:space="preserve"> de</w:t>
      </w:r>
      <w:r w:rsidR="00BE449E" w:rsidRPr="00BE449E">
        <w:t xml:space="preserve"> </w:t>
      </w:r>
      <w:r w:rsidR="001A69E3">
        <w:t>manifestaciones clínicas</w:t>
      </w:r>
      <w:r w:rsidR="00BE449E" w:rsidRPr="00BE449E">
        <w:t>.</w:t>
      </w:r>
      <w:r w:rsidR="00D515BB">
        <w:t xml:space="preserve"> </w:t>
      </w:r>
    </w:p>
    <w:p w14:paraId="0B473ACA" w14:textId="4379C9B5" w:rsidR="00BE449E" w:rsidRPr="00BE449E" w:rsidRDefault="00B60088" w:rsidP="00BE449E">
      <w:pPr>
        <w:spacing w:after="0" w:line="240" w:lineRule="auto"/>
        <w:jc w:val="both"/>
      </w:pPr>
      <w:r>
        <w:t>D</w:t>
      </w:r>
      <w:r w:rsidR="00E11B5C">
        <w:t xml:space="preserve">atos </w:t>
      </w:r>
      <w:r w:rsidR="00BE449E" w:rsidRPr="00BE449E">
        <w:t>reciente</w:t>
      </w:r>
      <w:r w:rsidR="00E11B5C">
        <w:t>s</w:t>
      </w:r>
      <w:r w:rsidR="00BE449E" w:rsidRPr="00BE449E">
        <w:t xml:space="preserve"> </w:t>
      </w:r>
      <w:r w:rsidR="007F287E">
        <w:t>indica</w:t>
      </w:r>
      <w:r w:rsidR="00E11B5C">
        <w:t>n</w:t>
      </w:r>
      <w:r w:rsidR="007F287E">
        <w:t xml:space="preserve"> </w:t>
      </w:r>
      <w:r w:rsidR="00BE449E" w:rsidRPr="00BE449E">
        <w:t xml:space="preserve">que los autoanticuerpos </w:t>
      </w:r>
      <w:r w:rsidR="007F287E">
        <w:t>preexistentes a</w:t>
      </w:r>
      <w:r w:rsidR="00BE449E" w:rsidRPr="00BE449E">
        <w:t xml:space="preserve"> la infección por SARS-CoV-2 </w:t>
      </w:r>
      <w:r w:rsidR="00241554" w:rsidRPr="00BE449E">
        <w:t>podrían</w:t>
      </w:r>
      <w:r w:rsidR="00BE449E" w:rsidRPr="00BE449E">
        <w:t xml:space="preserve"> tener </w:t>
      </w:r>
      <w:r w:rsidR="00E11B5C">
        <w:t>alguna vinculación fisiopato</w:t>
      </w:r>
      <w:r w:rsidR="002B44CD">
        <w:t>lógica</w:t>
      </w:r>
      <w:r w:rsidR="00E11B5C">
        <w:t xml:space="preserve"> </w:t>
      </w:r>
      <w:r w:rsidR="00BE449E" w:rsidRPr="00BE449E">
        <w:t xml:space="preserve">en un </w:t>
      </w:r>
      <w:r w:rsidR="00E11B5C">
        <w:rPr>
          <w:rFonts w:cstheme="minorHAnsi"/>
        </w:rPr>
        <w:t>≥</w:t>
      </w:r>
      <w:r w:rsidR="00BE449E" w:rsidRPr="00BE449E">
        <w:t xml:space="preserve">20% </w:t>
      </w:r>
      <w:r w:rsidR="00E11B5C">
        <w:t xml:space="preserve">de </w:t>
      </w:r>
      <w:r w:rsidR="00BE449E" w:rsidRPr="00BE449E">
        <w:t>los casos graves</w:t>
      </w:r>
      <w:r>
        <w:t xml:space="preserve"> de COVID-19</w:t>
      </w:r>
      <w:r w:rsidR="00BE449E" w:rsidRPr="00BE449E">
        <w:t xml:space="preserve">. </w:t>
      </w:r>
      <w:r w:rsidR="004A17D7">
        <w:t xml:space="preserve">La pregunta que se desprende inmediatamente es </w:t>
      </w:r>
      <w:r w:rsidR="00BE449E" w:rsidRPr="00BE449E">
        <w:t xml:space="preserve">si la infección por SARS-CoV-2 </w:t>
      </w:r>
      <w:r w:rsidR="007F287E">
        <w:t xml:space="preserve">no lleva </w:t>
      </w:r>
      <w:r w:rsidR="002B44CD">
        <w:t>“</w:t>
      </w:r>
      <w:r w:rsidR="002B44CD" w:rsidRPr="002B44CD">
        <w:rPr>
          <w:i/>
          <w:iCs/>
        </w:rPr>
        <w:t>per se</w:t>
      </w:r>
      <w:r w:rsidR="002B44CD">
        <w:t>”</w:t>
      </w:r>
      <w:r w:rsidR="007F287E">
        <w:t xml:space="preserve"> a </w:t>
      </w:r>
      <w:r w:rsidR="00BE449E" w:rsidRPr="00BE449E">
        <w:t xml:space="preserve">la producción de autoanticuerpos en </w:t>
      </w:r>
      <w:r w:rsidR="004A17D7">
        <w:t xml:space="preserve">personas donde </w:t>
      </w:r>
      <w:r>
        <w:t xml:space="preserve">tal </w:t>
      </w:r>
      <w:r w:rsidR="004A17D7">
        <w:t xml:space="preserve">alteración no </w:t>
      </w:r>
      <w:r>
        <w:t xml:space="preserve">se hallaba </w:t>
      </w:r>
      <w:r w:rsidR="004A17D7">
        <w:t>presente</w:t>
      </w:r>
      <w:r w:rsidR="00BE449E" w:rsidRPr="00BE449E">
        <w:t>.</w:t>
      </w:r>
      <w:r w:rsidR="004A17D7">
        <w:t xml:space="preserve"> </w:t>
      </w:r>
    </w:p>
    <w:p w14:paraId="2C995419" w14:textId="729FA6A9" w:rsidR="00BE449E" w:rsidRPr="00BE449E" w:rsidRDefault="00F023C6" w:rsidP="00BE449E">
      <w:pPr>
        <w:spacing w:after="0" w:line="240" w:lineRule="auto"/>
        <w:jc w:val="both"/>
      </w:pPr>
      <w:r>
        <w:t xml:space="preserve">Motivados por este </w:t>
      </w:r>
      <w:r w:rsidR="007F287E">
        <w:t>interrogante</w:t>
      </w:r>
      <w:r w:rsidR="00BE449E" w:rsidRPr="00BE449E">
        <w:t xml:space="preserve">, investigadores </w:t>
      </w:r>
      <w:r w:rsidR="00BE449E">
        <w:t xml:space="preserve">alemanes y estadounidenses </w:t>
      </w:r>
      <w:r w:rsidR="00BE449E" w:rsidRPr="00BE449E">
        <w:t>analizaron una variedad de autoanticuerpos en muestras sang</w:t>
      </w:r>
      <w:r w:rsidR="004A17D7">
        <w:t>uíneas</w:t>
      </w:r>
      <w:r w:rsidR="00BE449E" w:rsidRPr="00BE449E">
        <w:t xml:space="preserve"> de casi 150 personas hospitalizadas con COVID-19 y 41 voluntarios sanos.</w:t>
      </w:r>
      <w:r w:rsidR="00BE449E">
        <w:t xml:space="preserve"> </w:t>
      </w:r>
      <w:r w:rsidR="00BE449E" w:rsidRPr="00BE449E">
        <w:t xml:space="preserve">Los resultados </w:t>
      </w:r>
      <w:r w:rsidR="004A17D7">
        <w:t>(</w:t>
      </w:r>
      <w:r w:rsidR="00BE449E" w:rsidRPr="00BE449E">
        <w:t xml:space="preserve">publicados </w:t>
      </w:r>
      <w:r w:rsidR="007F287E">
        <w:t xml:space="preserve">a mediados </w:t>
      </w:r>
      <w:r w:rsidR="00BE449E" w:rsidRPr="00BE449E">
        <w:t xml:space="preserve">de septiembre en </w:t>
      </w:r>
      <w:proofErr w:type="spellStart"/>
      <w:r w:rsidR="00BE449E" w:rsidRPr="00F87A0A">
        <w:rPr>
          <w:i/>
          <w:iCs/>
        </w:rPr>
        <w:t>Nature</w:t>
      </w:r>
      <w:proofErr w:type="spellEnd"/>
      <w:r w:rsidR="00BE449E" w:rsidRPr="00F87A0A">
        <w:rPr>
          <w:i/>
          <w:iCs/>
        </w:rPr>
        <w:t xml:space="preserve"> </w:t>
      </w:r>
      <w:proofErr w:type="spellStart"/>
      <w:r w:rsidR="00BE449E" w:rsidRPr="00F87A0A">
        <w:rPr>
          <w:i/>
          <w:iCs/>
        </w:rPr>
        <w:t>Communications</w:t>
      </w:r>
      <w:proofErr w:type="spellEnd"/>
      <w:r w:rsidR="004A17D7">
        <w:t>)</w:t>
      </w:r>
      <w:r w:rsidR="00BE449E" w:rsidRPr="00BE449E">
        <w:t xml:space="preserve"> indican que aproximadamente la mitad de l</w:t>
      </w:r>
      <w:r w:rsidR="007F287E">
        <w:t xml:space="preserve">os pacientes </w:t>
      </w:r>
      <w:r w:rsidR="00BE449E" w:rsidRPr="00BE449E">
        <w:t>con COVID-19 grave tenía al menos un tipo de autoanticuerpo circulan</w:t>
      </w:r>
      <w:r w:rsidR="004A17D7">
        <w:t>te</w:t>
      </w:r>
      <w:r w:rsidR="007F287E">
        <w:t xml:space="preserve">, en contraposición a los controles sanos en quienes un </w:t>
      </w:r>
      <w:r w:rsidR="00BE449E" w:rsidRPr="00BE449E">
        <w:t xml:space="preserve">15% de </w:t>
      </w:r>
      <w:r w:rsidR="007F287E">
        <w:t>e</w:t>
      </w:r>
      <w:r w:rsidR="00BE449E" w:rsidRPr="00BE449E">
        <w:t>l</w:t>
      </w:r>
      <w:r w:rsidR="007F287E">
        <w:t>l</w:t>
      </w:r>
      <w:r w:rsidR="00BE449E" w:rsidRPr="00BE449E">
        <w:t xml:space="preserve">os </w:t>
      </w:r>
      <w:r w:rsidR="007F287E">
        <w:t xml:space="preserve">denotaban esa </w:t>
      </w:r>
      <w:r w:rsidR="00A06DFB">
        <w:t>a</w:t>
      </w:r>
      <w:r w:rsidR="00D5663B">
        <w:t>normalidad</w:t>
      </w:r>
      <w:r w:rsidR="00BE449E" w:rsidRPr="00BE449E">
        <w:t>.</w:t>
      </w:r>
    </w:p>
    <w:p w14:paraId="6CFAFEE5" w14:textId="5730612C" w:rsidR="00BE449E" w:rsidRPr="00BE449E" w:rsidRDefault="004A17D7" w:rsidP="00BE449E">
      <w:pPr>
        <w:spacing w:after="0" w:line="240" w:lineRule="auto"/>
        <w:jc w:val="both"/>
      </w:pPr>
      <w:r>
        <w:t xml:space="preserve">En alrededor de un tercio de los pacientes </w:t>
      </w:r>
      <w:r w:rsidR="00BE449E" w:rsidRPr="00BE449E">
        <w:t>COVID-19 se</w:t>
      </w:r>
      <w:r>
        <w:t xml:space="preserve"> pudieron obtener </w:t>
      </w:r>
      <w:r w:rsidR="00BE449E" w:rsidRPr="00BE449E">
        <w:t xml:space="preserve">muestras de sangre en </w:t>
      </w:r>
      <w:r>
        <w:t>distintos momentos</w:t>
      </w:r>
      <w:r w:rsidR="00BE449E" w:rsidRPr="00BE449E">
        <w:t xml:space="preserve">, incluido el día en que fueron hospitalizados. Los </w:t>
      </w:r>
      <w:r w:rsidR="00F023C6">
        <w:t>datos recaba</w:t>
      </w:r>
      <w:r w:rsidR="007F287E">
        <w:t xml:space="preserve">dos </w:t>
      </w:r>
      <w:r w:rsidR="00F023C6">
        <w:t>revelaron</w:t>
      </w:r>
      <w:r w:rsidR="007F287E">
        <w:t xml:space="preserve"> </w:t>
      </w:r>
      <w:r w:rsidR="00BE449E" w:rsidRPr="00BE449E">
        <w:t xml:space="preserve">que </w:t>
      </w:r>
      <w:r>
        <w:t xml:space="preserve">cerca </w:t>
      </w:r>
      <w:r w:rsidR="00BE449E" w:rsidRPr="00BE449E">
        <w:t>de</w:t>
      </w:r>
      <w:r>
        <w:t xml:space="preserve"> un </w:t>
      </w:r>
      <w:r w:rsidR="00BE449E" w:rsidRPr="00BE449E">
        <w:t xml:space="preserve">20% de </w:t>
      </w:r>
      <w:r w:rsidR="00F023C6">
        <w:t xml:space="preserve">ellos </w:t>
      </w:r>
      <w:r w:rsidR="00BE449E" w:rsidRPr="00BE449E">
        <w:t xml:space="preserve">no </w:t>
      </w:r>
      <w:r>
        <w:t xml:space="preserve">presentaban </w:t>
      </w:r>
      <w:r w:rsidR="00BE449E" w:rsidRPr="00BE449E">
        <w:t xml:space="preserve">autoanticuerpos </w:t>
      </w:r>
      <w:r w:rsidR="007F287E">
        <w:t xml:space="preserve">al momento de su </w:t>
      </w:r>
      <w:r>
        <w:t>ingreso al hospital</w:t>
      </w:r>
      <w:r w:rsidR="00BE449E" w:rsidRPr="00BE449E">
        <w:t xml:space="preserve">, </w:t>
      </w:r>
      <w:r w:rsidR="00F023C6">
        <w:t xml:space="preserve">pero sí </w:t>
      </w:r>
      <w:r w:rsidR="00BE449E" w:rsidRPr="00BE449E">
        <w:t xml:space="preserve">los desarrollaron </w:t>
      </w:r>
      <w:r>
        <w:t xml:space="preserve">posteriormente </w:t>
      </w:r>
      <w:r w:rsidR="00BE449E" w:rsidRPr="00BE449E">
        <w:t>durante el curso de su enfermedad.</w:t>
      </w:r>
      <w:r w:rsidR="007F287E">
        <w:t xml:space="preserve"> </w:t>
      </w:r>
      <w:r w:rsidR="00BE449E" w:rsidRPr="00BE449E">
        <w:t>En algun</w:t>
      </w:r>
      <w:r w:rsidR="007F287E">
        <w:t>o</w:t>
      </w:r>
      <w:r w:rsidR="00BE449E" w:rsidRPr="00BE449E">
        <w:t xml:space="preserve">s </w:t>
      </w:r>
      <w:r w:rsidR="007F287E">
        <w:t>casos</w:t>
      </w:r>
      <w:r w:rsidR="00BE449E" w:rsidRPr="00BE449E">
        <w:t xml:space="preserve">, </w:t>
      </w:r>
      <w:r w:rsidR="00B60088">
        <w:t>sus</w:t>
      </w:r>
      <w:r w:rsidR="00BE449E" w:rsidRPr="00BE449E">
        <w:t xml:space="preserve"> niveles </w:t>
      </w:r>
      <w:r w:rsidR="00D5663B">
        <w:t xml:space="preserve">fueron </w:t>
      </w:r>
      <w:r w:rsidR="00BE449E" w:rsidRPr="00BE449E">
        <w:t>muy altos, cercanos a l</w:t>
      </w:r>
      <w:r w:rsidR="007F287E">
        <w:t xml:space="preserve">as concentraciones </w:t>
      </w:r>
      <w:r w:rsidR="00BE449E" w:rsidRPr="00BE449E">
        <w:t>observad</w:t>
      </w:r>
      <w:r w:rsidR="007F287E">
        <w:t>a</w:t>
      </w:r>
      <w:r w:rsidR="00BE449E" w:rsidRPr="00BE449E">
        <w:t xml:space="preserve">s en </w:t>
      </w:r>
      <w:r>
        <w:t xml:space="preserve">patología </w:t>
      </w:r>
      <w:r w:rsidR="00BE449E" w:rsidRPr="00BE449E">
        <w:t xml:space="preserve">autoinmune. Los blancos de </w:t>
      </w:r>
      <w:r w:rsidR="0095588C">
        <w:t>dichos</w:t>
      </w:r>
      <w:r w:rsidR="00BE449E" w:rsidRPr="00BE449E">
        <w:t xml:space="preserve"> </w:t>
      </w:r>
      <w:r w:rsidR="00A06DFB">
        <w:t>auto</w:t>
      </w:r>
      <w:r w:rsidR="00BE449E" w:rsidRPr="00BE449E">
        <w:t>anticuerpos inclu</w:t>
      </w:r>
      <w:r>
        <w:t xml:space="preserve">so comprendían </w:t>
      </w:r>
      <w:r w:rsidR="00BE449E" w:rsidRPr="00BE449E">
        <w:t>pro</w:t>
      </w:r>
      <w:r>
        <w:t xml:space="preserve">ductos </w:t>
      </w:r>
      <w:r w:rsidR="00BE449E" w:rsidRPr="00BE449E">
        <w:t>del sistema inmun</w:t>
      </w:r>
      <w:r>
        <w:t>e</w:t>
      </w:r>
      <w:r w:rsidR="00BE449E" w:rsidRPr="00BE449E">
        <w:t xml:space="preserve"> como las citocinas.</w:t>
      </w:r>
    </w:p>
    <w:p w14:paraId="23A899FB" w14:textId="3B4C2510" w:rsidR="00BE449E" w:rsidRPr="00BE449E" w:rsidRDefault="00D5663B" w:rsidP="00BE449E">
      <w:pPr>
        <w:spacing w:after="0" w:line="240" w:lineRule="auto"/>
        <w:jc w:val="both"/>
      </w:pPr>
      <w:r>
        <w:t xml:space="preserve">¿Qué </w:t>
      </w:r>
      <w:r w:rsidR="00BE449E" w:rsidRPr="00BE449E">
        <w:t xml:space="preserve">mecanismos subyacen </w:t>
      </w:r>
      <w:r>
        <w:t xml:space="preserve">en este </w:t>
      </w:r>
      <w:r w:rsidR="0095588C">
        <w:t xml:space="preserve">tipo de </w:t>
      </w:r>
      <w:r w:rsidR="00A06DFB">
        <w:t xml:space="preserve">autorreactividad </w:t>
      </w:r>
      <w:r>
        <w:t>es una cuestión por elucidar?</w:t>
      </w:r>
      <w:r w:rsidR="00BE449E" w:rsidRPr="00BE449E">
        <w:t xml:space="preserve"> La inflamación generalizada y prolongada </w:t>
      </w:r>
      <w:r w:rsidR="00F87A0A">
        <w:t xml:space="preserve">característica </w:t>
      </w:r>
      <w:r w:rsidR="00A06DFB">
        <w:t xml:space="preserve">de la enfermedad </w:t>
      </w:r>
      <w:r w:rsidR="00BE449E" w:rsidRPr="00BE449E">
        <w:t>grave p</w:t>
      </w:r>
      <w:r w:rsidR="00A06DFB">
        <w:t xml:space="preserve">odría llevar a </w:t>
      </w:r>
      <w:r w:rsidR="00BE449E" w:rsidRPr="00BE449E">
        <w:t xml:space="preserve">que el </w:t>
      </w:r>
      <w:r w:rsidR="00F87A0A">
        <w:t xml:space="preserve">individuo </w:t>
      </w:r>
      <w:r w:rsidR="00A06DFB">
        <w:t>sinteti</w:t>
      </w:r>
      <w:r w:rsidR="0095588C">
        <w:t>zara</w:t>
      </w:r>
      <w:r w:rsidR="00A06DFB">
        <w:t xml:space="preserve"> </w:t>
      </w:r>
      <w:r w:rsidR="00B60088">
        <w:t xml:space="preserve">inmunoglobulinas </w:t>
      </w:r>
      <w:r w:rsidR="00F87A0A">
        <w:t>hacia componentes</w:t>
      </w:r>
      <w:r w:rsidR="00BE449E" w:rsidRPr="00BE449E">
        <w:t xml:space="preserve"> </w:t>
      </w:r>
      <w:r w:rsidR="003541A8" w:rsidRPr="00BE449E">
        <w:t>de los virus normalmente no reconocidos</w:t>
      </w:r>
      <w:r w:rsidR="00A06DFB">
        <w:t>; estructuras</w:t>
      </w:r>
      <w:r w:rsidR="00F87A0A">
        <w:t>, algunas de ellas,</w:t>
      </w:r>
      <w:r w:rsidR="00A06DFB">
        <w:t xml:space="preserve"> </w:t>
      </w:r>
      <w:r w:rsidR="0095588C">
        <w:t>de alta</w:t>
      </w:r>
      <w:r w:rsidR="00A06DFB">
        <w:t xml:space="preserve"> </w:t>
      </w:r>
      <w:r w:rsidR="00F87A0A">
        <w:t xml:space="preserve">similitud </w:t>
      </w:r>
      <w:r w:rsidR="00A06DFB">
        <w:t xml:space="preserve">molecular con </w:t>
      </w:r>
      <w:r w:rsidR="00BE449E" w:rsidRPr="00BE449E">
        <w:t xml:space="preserve">proteínas </w:t>
      </w:r>
      <w:r w:rsidR="00F87A0A">
        <w:t>propias</w:t>
      </w:r>
      <w:r w:rsidR="00BE449E" w:rsidRPr="00BE449E">
        <w:t>.</w:t>
      </w:r>
      <w:r w:rsidR="00A06DFB">
        <w:t xml:space="preserve"> </w:t>
      </w:r>
      <w:r w:rsidR="00F87A0A">
        <w:t>Por su parte, l</w:t>
      </w:r>
      <w:r w:rsidR="00BE449E" w:rsidRPr="00BE449E">
        <w:t xml:space="preserve">a inflamación excesiva también podría </w:t>
      </w:r>
      <w:r w:rsidR="00A06DFB">
        <w:t xml:space="preserve">exacerbar </w:t>
      </w:r>
      <w:r w:rsidR="00BE449E" w:rsidRPr="00BE449E">
        <w:t xml:space="preserve">la </w:t>
      </w:r>
      <w:r w:rsidR="00A06DFB">
        <w:t>genera</w:t>
      </w:r>
      <w:r w:rsidR="00BE449E" w:rsidRPr="00BE449E">
        <w:t xml:space="preserve">ción de autoanticuerpos que </w:t>
      </w:r>
      <w:r w:rsidR="00F87A0A">
        <w:t xml:space="preserve">de otro modo existirían </w:t>
      </w:r>
      <w:r w:rsidR="00BE449E" w:rsidRPr="00BE449E">
        <w:t>en niveles muy</w:t>
      </w:r>
      <w:r w:rsidR="00A06DFB">
        <w:t xml:space="preserve"> </w:t>
      </w:r>
      <w:r w:rsidR="00F87A0A">
        <w:t>bajos</w:t>
      </w:r>
      <w:r w:rsidR="00BE449E" w:rsidRPr="00BE449E">
        <w:t xml:space="preserve">. </w:t>
      </w:r>
      <w:r w:rsidR="0048618D">
        <w:t>Por suerte l</w:t>
      </w:r>
      <w:r w:rsidR="00BE449E" w:rsidRPr="00BE449E">
        <w:t xml:space="preserve">a vacunación contra COVID-19 </w:t>
      </w:r>
      <w:r w:rsidR="0048618D">
        <w:t>(</w:t>
      </w:r>
      <w:r w:rsidR="00BE449E" w:rsidRPr="00BE449E">
        <w:t>mucho menos inflamatoria que la infección</w:t>
      </w:r>
      <w:r w:rsidR="0048618D">
        <w:t xml:space="preserve"> real), no habría llevado al desarrollo de </w:t>
      </w:r>
      <w:r w:rsidR="0073688F">
        <w:t xml:space="preserve">este tipo de </w:t>
      </w:r>
      <w:r w:rsidR="0095588C">
        <w:t>fenómeno</w:t>
      </w:r>
      <w:r w:rsidR="0048618D">
        <w:t xml:space="preserve"> e</w:t>
      </w:r>
      <w:r w:rsidR="00BE449E" w:rsidRPr="00BE449E">
        <w:t>n un</w:t>
      </w:r>
      <w:r w:rsidR="00F87A0A">
        <w:t xml:space="preserve">a exploración </w:t>
      </w:r>
      <w:r w:rsidR="0048618D" w:rsidRPr="0048618D">
        <w:rPr>
          <w:i/>
          <w:iCs/>
        </w:rPr>
        <w:t>ad-hoc</w:t>
      </w:r>
      <w:r w:rsidR="00BE449E" w:rsidRPr="00BE449E">
        <w:t xml:space="preserve"> </w:t>
      </w:r>
      <w:r w:rsidR="0048618D">
        <w:t>e</w:t>
      </w:r>
      <w:r w:rsidR="00B60088">
        <w:t>n</w:t>
      </w:r>
      <w:r w:rsidR="0048618D">
        <w:t xml:space="preserve"> </w:t>
      </w:r>
      <w:r w:rsidR="00F87A0A">
        <w:t xml:space="preserve">personas </w:t>
      </w:r>
      <w:r w:rsidR="0048618D">
        <w:t>vacunad</w:t>
      </w:r>
      <w:r w:rsidR="00F87A0A">
        <w:t>a</w:t>
      </w:r>
      <w:r w:rsidR="0048618D">
        <w:t>s</w:t>
      </w:r>
      <w:r w:rsidR="00BE449E" w:rsidRPr="00BE449E">
        <w:t>.</w:t>
      </w:r>
    </w:p>
    <w:p w14:paraId="3CC0D711" w14:textId="219691CC" w:rsidR="002B5634" w:rsidRDefault="0048618D" w:rsidP="00BE449E">
      <w:pPr>
        <w:spacing w:after="0" w:line="240" w:lineRule="auto"/>
        <w:jc w:val="both"/>
      </w:pPr>
      <w:r>
        <w:t xml:space="preserve">Los estudios a futuro nos permitirán saber </w:t>
      </w:r>
      <w:r w:rsidR="00BE449E" w:rsidRPr="00BE449E">
        <w:t xml:space="preserve">si los autoanticuerpos </w:t>
      </w:r>
      <w:r w:rsidR="003541A8">
        <w:t>genera</w:t>
      </w:r>
      <w:r w:rsidR="00BE449E" w:rsidRPr="00BE449E">
        <w:t xml:space="preserve">dos durante COVID-19 podrían provocar </w:t>
      </w:r>
      <w:r w:rsidR="00D5663B">
        <w:t xml:space="preserve">posteriores </w:t>
      </w:r>
      <w:r w:rsidR="00BE449E" w:rsidRPr="00BE449E">
        <w:t xml:space="preserve">enfermedades </w:t>
      </w:r>
      <w:r w:rsidR="00D5663B">
        <w:t xml:space="preserve">por autoagresión </w:t>
      </w:r>
      <w:r w:rsidR="0042710A">
        <w:t xml:space="preserve">o si su presencia también contribuye </w:t>
      </w:r>
      <w:r w:rsidR="00BE449E" w:rsidRPr="00BE449E">
        <w:t>a l</w:t>
      </w:r>
      <w:r w:rsidR="00F87A0A">
        <w:t>a</w:t>
      </w:r>
      <w:r w:rsidR="00BE449E" w:rsidRPr="00BE449E">
        <w:t xml:space="preserve"> s</w:t>
      </w:r>
      <w:r w:rsidR="0042710A">
        <w:t>intomatología</w:t>
      </w:r>
      <w:r w:rsidR="00D5663B">
        <w:t xml:space="preserve"> típica de </w:t>
      </w:r>
      <w:r w:rsidR="00E02443">
        <w:t>l</w:t>
      </w:r>
      <w:r w:rsidR="00D5663B">
        <w:t>a virosis</w:t>
      </w:r>
      <w:r w:rsidR="0042710A">
        <w:t>.</w:t>
      </w:r>
    </w:p>
    <w:p w14:paraId="06900C3C" w14:textId="5F321297" w:rsidR="00BE449E" w:rsidRDefault="00BE449E" w:rsidP="00BE449E">
      <w:pPr>
        <w:spacing w:after="0" w:line="240" w:lineRule="auto"/>
        <w:jc w:val="both"/>
      </w:pPr>
    </w:p>
    <w:p w14:paraId="1F001EEC" w14:textId="7DE8377F" w:rsidR="00BE449E" w:rsidRPr="00BE449E" w:rsidRDefault="00BE449E" w:rsidP="00BE449E">
      <w:pPr>
        <w:spacing w:after="0" w:line="240" w:lineRule="auto"/>
        <w:jc w:val="both"/>
        <w:rPr>
          <w:b/>
          <w:bCs/>
        </w:rPr>
      </w:pPr>
      <w:r w:rsidRPr="00BE449E">
        <w:rPr>
          <w:b/>
          <w:bCs/>
        </w:rPr>
        <w:t>Referencia</w:t>
      </w:r>
    </w:p>
    <w:p w14:paraId="30E80AEA" w14:textId="15C2AFB6" w:rsidR="002B5634" w:rsidRPr="002B5634" w:rsidRDefault="002B5634" w:rsidP="002B5634">
      <w:pPr>
        <w:spacing w:after="0" w:line="240" w:lineRule="auto"/>
        <w:jc w:val="both"/>
        <w:rPr>
          <w:lang w:val="en-US"/>
        </w:rPr>
      </w:pPr>
      <w:r w:rsidRPr="00BE449E">
        <w:t xml:space="preserve">Chang SE, et al. </w:t>
      </w:r>
      <w:r w:rsidRPr="002B5634">
        <w:rPr>
          <w:lang w:val="en-US"/>
        </w:rPr>
        <w:t xml:space="preserve">New-onset IgG autoantibodies in hospitalized patients with COVID-19. Nat </w:t>
      </w:r>
      <w:proofErr w:type="spellStart"/>
      <w:r w:rsidRPr="002B5634">
        <w:rPr>
          <w:lang w:val="en-US"/>
        </w:rPr>
        <w:t>Commun</w:t>
      </w:r>
      <w:proofErr w:type="spellEnd"/>
      <w:r w:rsidRPr="002B5634">
        <w:rPr>
          <w:lang w:val="en-US"/>
        </w:rPr>
        <w:t xml:space="preserve"> 2021 Sep 14;12(1):5417. </w:t>
      </w:r>
      <w:proofErr w:type="spellStart"/>
      <w:r w:rsidRPr="002B5634">
        <w:rPr>
          <w:lang w:val="en-US"/>
        </w:rPr>
        <w:t>doi</w:t>
      </w:r>
      <w:proofErr w:type="spellEnd"/>
      <w:r w:rsidRPr="002B5634">
        <w:rPr>
          <w:lang w:val="en-US"/>
        </w:rPr>
        <w:t>: 10.1038/s41467-021-25509-3</w:t>
      </w:r>
    </w:p>
    <w:sectPr w:rsidR="002B5634" w:rsidRPr="002B5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3NTUwNbI0NjcxMjZQ0lEKTi0uzszPAykwrAUAe96YMCwAAAA="/>
  </w:docVars>
  <w:rsids>
    <w:rsidRoot w:val="002B5634"/>
    <w:rsid w:val="000678A6"/>
    <w:rsid w:val="001A69E3"/>
    <w:rsid w:val="00241554"/>
    <w:rsid w:val="002B44CD"/>
    <w:rsid w:val="002B5634"/>
    <w:rsid w:val="003541A8"/>
    <w:rsid w:val="0042710A"/>
    <w:rsid w:val="0048618D"/>
    <w:rsid w:val="004A17D7"/>
    <w:rsid w:val="0073688F"/>
    <w:rsid w:val="007B7E8A"/>
    <w:rsid w:val="007F287E"/>
    <w:rsid w:val="008C44F7"/>
    <w:rsid w:val="00903C6B"/>
    <w:rsid w:val="0095588C"/>
    <w:rsid w:val="00A06DFB"/>
    <w:rsid w:val="00B60088"/>
    <w:rsid w:val="00BA77FE"/>
    <w:rsid w:val="00BE449E"/>
    <w:rsid w:val="00D515BB"/>
    <w:rsid w:val="00D5663B"/>
    <w:rsid w:val="00D76227"/>
    <w:rsid w:val="00E02443"/>
    <w:rsid w:val="00E04D6B"/>
    <w:rsid w:val="00E11B5C"/>
    <w:rsid w:val="00E17B62"/>
    <w:rsid w:val="00F023C6"/>
    <w:rsid w:val="00F6313E"/>
    <w:rsid w:val="00F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109F"/>
  <w15:chartTrackingRefBased/>
  <w15:docId w15:val="{6A11CE22-3EC8-4855-B0BF-B54C86C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Amalia</cp:lastModifiedBy>
  <cp:revision>24</cp:revision>
  <dcterms:created xsi:type="dcterms:W3CDTF">2021-09-30T11:18:00Z</dcterms:created>
  <dcterms:modified xsi:type="dcterms:W3CDTF">2021-10-07T19:52:00Z</dcterms:modified>
</cp:coreProperties>
</file>