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FE27" w14:textId="164EDBE5" w:rsidR="00EC6B8B" w:rsidRPr="00EC6B8B" w:rsidRDefault="00EC6B8B" w:rsidP="00EC6B8B">
      <w:pPr>
        <w:spacing w:after="0" w:line="240" w:lineRule="auto"/>
        <w:jc w:val="center"/>
        <w:rPr>
          <w:sz w:val="26"/>
          <w:szCs w:val="26"/>
        </w:rPr>
      </w:pPr>
      <w:r w:rsidRPr="00EC6B8B">
        <w:rPr>
          <w:sz w:val="26"/>
          <w:szCs w:val="26"/>
        </w:rPr>
        <w:t>Las vacunas ante las infecciones por la variante Delta</w:t>
      </w:r>
    </w:p>
    <w:p w14:paraId="1147DB2A" w14:textId="77777777" w:rsidR="00EC6B8B" w:rsidRDefault="00EC6B8B" w:rsidP="00EC6B8B">
      <w:pPr>
        <w:spacing w:after="0" w:line="240" w:lineRule="auto"/>
        <w:jc w:val="both"/>
      </w:pPr>
    </w:p>
    <w:p w14:paraId="0CAF8831" w14:textId="027B46BD" w:rsidR="00EC6B8B" w:rsidRDefault="00EC6B8B" w:rsidP="00EC6B8B">
      <w:pPr>
        <w:spacing w:after="0" w:line="240" w:lineRule="auto"/>
        <w:jc w:val="both"/>
      </w:pPr>
      <w:r>
        <w:t xml:space="preserve">A medida que aumentan las infecciones por </w:t>
      </w:r>
      <w:r w:rsidR="00C066A7">
        <w:t xml:space="preserve">la variante </w:t>
      </w:r>
      <w:r>
        <w:t xml:space="preserve">Delta </w:t>
      </w:r>
      <w:r w:rsidR="00C066A7">
        <w:t xml:space="preserve">(VD) </w:t>
      </w:r>
      <w:r>
        <w:t xml:space="preserve">en países </w:t>
      </w:r>
      <w:r w:rsidR="00CA5B72">
        <w:t>con altos índices de vacuna</w:t>
      </w:r>
      <w:r w:rsidR="00AA069E">
        <w:t>dos</w:t>
      </w:r>
      <w:r>
        <w:t xml:space="preserve"> </w:t>
      </w:r>
      <w:r w:rsidR="00C066A7">
        <w:t xml:space="preserve">en </w:t>
      </w:r>
      <w:r w:rsidR="00CA5B72">
        <w:t xml:space="preserve">donde </w:t>
      </w:r>
      <w:r>
        <w:t xml:space="preserve">COVID-19 </w:t>
      </w:r>
      <w:r w:rsidR="00CA5B72">
        <w:t xml:space="preserve">parecía estar </w:t>
      </w:r>
      <w:r>
        <w:t xml:space="preserve">bajo un razonable </w:t>
      </w:r>
      <w:r w:rsidR="00CA5B72">
        <w:t xml:space="preserve">grado de </w:t>
      </w:r>
      <w:r>
        <w:t xml:space="preserve">control, </w:t>
      </w:r>
      <w:r w:rsidR="00CA5B72">
        <w:t xml:space="preserve">surge </w:t>
      </w:r>
      <w:r>
        <w:t xml:space="preserve">la pregunta </w:t>
      </w:r>
      <w:r w:rsidR="00CA5B72">
        <w:t xml:space="preserve">de cuán protegidas </w:t>
      </w:r>
      <w:r>
        <w:t xml:space="preserve">están </w:t>
      </w:r>
      <w:r w:rsidR="00CA5B72">
        <w:t>estas personas en</w:t>
      </w:r>
      <w:r>
        <w:t xml:space="preserve"> real</w:t>
      </w:r>
      <w:r w:rsidR="00CA5B72">
        <w:t>idad</w:t>
      </w:r>
      <w:r>
        <w:t xml:space="preserve">. </w:t>
      </w:r>
      <w:r w:rsidR="00CA5B72">
        <w:t xml:space="preserve">Si bien </w:t>
      </w:r>
      <w:r>
        <w:t xml:space="preserve">las vacunas son efectivas para prevenir </w:t>
      </w:r>
      <w:r w:rsidR="00CA5B72">
        <w:t xml:space="preserve">la </w:t>
      </w:r>
      <w:r>
        <w:t>enfermedad</w:t>
      </w:r>
      <w:r w:rsidR="00CA5B72">
        <w:t xml:space="preserve"> </w:t>
      </w:r>
      <w:r>
        <w:t>grave, la</w:t>
      </w:r>
      <w:r w:rsidR="00CA5B72">
        <w:t xml:space="preserve"> idea </w:t>
      </w:r>
      <w:r>
        <w:t xml:space="preserve">de que también podrían </w:t>
      </w:r>
      <w:r w:rsidR="00C066A7">
        <w:t xml:space="preserve">controlar </w:t>
      </w:r>
      <w:r>
        <w:t xml:space="preserve">la transmisión y prevenir </w:t>
      </w:r>
      <w:r w:rsidR="00CA5B72" w:rsidRPr="00C066A7">
        <w:rPr>
          <w:i/>
          <w:iCs/>
        </w:rPr>
        <w:t>in toto</w:t>
      </w:r>
      <w:r w:rsidR="00CA5B72">
        <w:t xml:space="preserve"> l</w:t>
      </w:r>
      <w:r>
        <w:t xml:space="preserve">as infecciones "disruptivas" </w:t>
      </w:r>
      <w:r w:rsidR="00832B0B">
        <w:t>(</w:t>
      </w:r>
      <w:r w:rsidR="007E0A65">
        <w:t>debi</w:t>
      </w:r>
      <w:r w:rsidR="00832B0B">
        <w:t xml:space="preserve">das a las variantes) </w:t>
      </w:r>
      <w:r w:rsidR="00C7587C">
        <w:t>ha perdido fuerza</w:t>
      </w:r>
      <w:r>
        <w:t xml:space="preserve">. </w:t>
      </w:r>
    </w:p>
    <w:p w14:paraId="4508808A" w14:textId="0B71D95A" w:rsidR="00EC6B8B" w:rsidRDefault="00EC6B8B" w:rsidP="00EC6B8B">
      <w:pPr>
        <w:spacing w:after="0" w:line="240" w:lineRule="auto"/>
        <w:jc w:val="both"/>
      </w:pPr>
      <w:r>
        <w:t xml:space="preserve">Si bien la eficacia de la vacuna desciende ante </w:t>
      </w:r>
      <w:r w:rsidR="00C066A7">
        <w:t>VD</w:t>
      </w:r>
      <w:r>
        <w:t xml:space="preserve">, la </w:t>
      </w:r>
      <w:r w:rsidR="00AA069E">
        <w:t xml:space="preserve">ponderación </w:t>
      </w:r>
      <w:r>
        <w:t xml:space="preserve">de esa caída difiere entre los estudios. </w:t>
      </w:r>
      <w:r w:rsidR="00832B0B">
        <w:t>U</w:t>
      </w:r>
      <w:r>
        <w:t xml:space="preserve">n reporte </w:t>
      </w:r>
      <w:r w:rsidR="00832B0B">
        <w:t xml:space="preserve">sobre </w:t>
      </w:r>
      <w:r>
        <w:t xml:space="preserve">residentes de hogares de ancianos en los Estados Unidos, </w:t>
      </w:r>
      <w:r w:rsidR="00832B0B">
        <w:t xml:space="preserve">indica </w:t>
      </w:r>
      <w:r>
        <w:t xml:space="preserve">que las vacunas de ARNm tenían una eficacia contra la infección del 75% </w:t>
      </w:r>
      <w:r w:rsidR="00AA069E">
        <w:t xml:space="preserve">previo a </w:t>
      </w:r>
      <w:r w:rsidR="00C066A7">
        <w:t>VD</w:t>
      </w:r>
      <w:r>
        <w:t xml:space="preserve"> </w:t>
      </w:r>
      <w:r w:rsidR="00C7587C">
        <w:t xml:space="preserve">que bajó </w:t>
      </w:r>
      <w:r>
        <w:t xml:space="preserve">al 53% </w:t>
      </w:r>
      <w:r w:rsidR="00C7587C">
        <w:t>tras su aparición</w:t>
      </w:r>
      <w:r>
        <w:t xml:space="preserve"> (</w:t>
      </w:r>
      <w:r w:rsidR="00832B0B">
        <w:t xml:space="preserve">VD </w:t>
      </w:r>
      <w:r>
        <w:t xml:space="preserve">representa más del 90% de los casos en EE. UU). Un estudio </w:t>
      </w:r>
      <w:r w:rsidR="00AA069E">
        <w:t xml:space="preserve">sustantivo </w:t>
      </w:r>
      <w:r>
        <w:t xml:space="preserve">del Reino Unido, </w:t>
      </w:r>
      <w:r w:rsidR="00C7587C">
        <w:t>subido a</w:t>
      </w:r>
      <w:r w:rsidR="00832B0B">
        <w:t xml:space="preserve"> un</w:t>
      </w:r>
      <w:r w:rsidR="00C7587C">
        <w:t xml:space="preserve"> repositorio</w:t>
      </w:r>
      <w:r w:rsidR="00C066A7">
        <w:t xml:space="preserve"> días atrás</w:t>
      </w:r>
      <w:r>
        <w:t xml:space="preserve">, utilizó la Encuesta de Infección </w:t>
      </w:r>
      <w:r w:rsidR="00C7587C">
        <w:t xml:space="preserve">por </w:t>
      </w:r>
      <w:r>
        <w:t xml:space="preserve">COVID-19, que analiza regularmente a más de 300.000 personas seleccionadas al azar en </w:t>
      </w:r>
      <w:r w:rsidR="007E0A65">
        <w:t>ese</w:t>
      </w:r>
      <w:r>
        <w:t xml:space="preserve"> país. </w:t>
      </w:r>
      <w:r w:rsidR="00AA069E">
        <w:t xml:space="preserve">Se </w:t>
      </w:r>
      <w:r>
        <w:t>compar</w:t>
      </w:r>
      <w:r w:rsidR="00AA069E">
        <w:t>ó</w:t>
      </w:r>
      <w:r w:rsidR="00C7587C">
        <w:t xml:space="preserve"> </w:t>
      </w:r>
      <w:r>
        <w:t xml:space="preserve">el número de participantes completamente vacunados y no vacunados que dieron positivo </w:t>
      </w:r>
      <w:r w:rsidR="00C066A7">
        <w:t xml:space="preserve">para </w:t>
      </w:r>
      <w:r>
        <w:t>SARS-CoV-2 durante dos períodos: Dic-2020 hasta 16 May-2021</w:t>
      </w:r>
      <w:r w:rsidR="00C066A7">
        <w:t xml:space="preserve"> (</w:t>
      </w:r>
      <w:r>
        <w:t>dominaba la variante Alfa</w:t>
      </w:r>
      <w:r w:rsidR="00C066A7">
        <w:t>)</w:t>
      </w:r>
      <w:r>
        <w:t xml:space="preserve">, y </w:t>
      </w:r>
      <w:r w:rsidR="00C066A7">
        <w:t xml:space="preserve">entre </w:t>
      </w:r>
      <w:r>
        <w:t>el 17 May</w:t>
      </w:r>
      <w:r w:rsidR="00C066A7">
        <w:t xml:space="preserve"> y el </w:t>
      </w:r>
      <w:r>
        <w:t>1</w:t>
      </w:r>
      <w:r w:rsidR="00C066A7">
        <w:t>ro</w:t>
      </w:r>
      <w:r>
        <w:t xml:space="preserve"> Ago, cuando </w:t>
      </w:r>
      <w:r w:rsidR="00C7587C">
        <w:t xml:space="preserve">prevaleció </w:t>
      </w:r>
      <w:r w:rsidR="00C066A7">
        <w:t>V</w:t>
      </w:r>
      <w:r>
        <w:t xml:space="preserve">D. </w:t>
      </w:r>
      <w:r w:rsidR="00C7587C">
        <w:t>P</w:t>
      </w:r>
      <w:r>
        <w:t xml:space="preserve">ara las dos principales vacunas en uso (Pfizer y AZ), la protección contra la infección sintomática disminuyó significativamente durante el período </w:t>
      </w:r>
      <w:r w:rsidR="00AA069E">
        <w:t>V</w:t>
      </w:r>
      <w:r>
        <w:t>D: 84% para Pfizer y 71% para AZ. En comparación con los casos debido</w:t>
      </w:r>
      <w:r w:rsidR="00E77BA2">
        <w:t>s</w:t>
      </w:r>
      <w:r>
        <w:t xml:space="preserve"> a la variante Alfa, las personas con infecciones por </w:t>
      </w:r>
      <w:r w:rsidR="00C066A7">
        <w:t>V</w:t>
      </w:r>
      <w:r>
        <w:t>D tenían, en promedio, cargas virales mucho más altas en nariz o garganta, lo que sugiere una mayor probabilidad de transmisión vir</w:t>
      </w:r>
      <w:r w:rsidR="007E0A65">
        <w:t>al</w:t>
      </w:r>
      <w:r>
        <w:t>.</w:t>
      </w:r>
    </w:p>
    <w:p w14:paraId="72380592" w14:textId="0323C43F" w:rsidR="00EC6B8B" w:rsidRDefault="00C066A7" w:rsidP="00EC6B8B">
      <w:pPr>
        <w:spacing w:after="0" w:line="240" w:lineRule="auto"/>
        <w:jc w:val="both"/>
      </w:pPr>
      <w:r>
        <w:t xml:space="preserve">Datos recolectados </w:t>
      </w:r>
      <w:r w:rsidR="00E77BA2">
        <w:t xml:space="preserve">en </w:t>
      </w:r>
      <w:r w:rsidR="00EC6B8B">
        <w:t xml:space="preserve">registros de salud de pacientes </w:t>
      </w:r>
      <w:r w:rsidR="00E77BA2">
        <w:t>neoyorquinos a</w:t>
      </w:r>
      <w:r w:rsidR="00EC6B8B">
        <w:t>rroja</w:t>
      </w:r>
      <w:r>
        <w:t>n</w:t>
      </w:r>
      <w:r w:rsidR="00EC6B8B">
        <w:t xml:space="preserve"> </w:t>
      </w:r>
      <w:r>
        <w:t>resultado</w:t>
      </w:r>
      <w:r w:rsidR="00EC6B8B">
        <w:t xml:space="preserve">s </w:t>
      </w:r>
      <w:r w:rsidR="00832B0B">
        <w:t>en la misma dirección</w:t>
      </w:r>
      <w:r w:rsidR="00EC6B8B">
        <w:t xml:space="preserve">: la eficacia de las tres vacunas autorizadas en EE. UU. contra todas las infecciones por SARS-CoV-2 se redujo del 91.7% al 79.8% entre mayo y julio, </w:t>
      </w:r>
      <w:r w:rsidR="00E77BA2">
        <w:t xml:space="preserve">cuando </w:t>
      </w:r>
      <w:r>
        <w:t>V</w:t>
      </w:r>
      <w:r w:rsidR="00EC6B8B">
        <w:t xml:space="preserve">D </w:t>
      </w:r>
      <w:r w:rsidR="00E77BA2">
        <w:t xml:space="preserve">empezó a </w:t>
      </w:r>
      <w:r>
        <w:t xml:space="preserve">prevalecer </w:t>
      </w:r>
      <w:r w:rsidR="00E77BA2">
        <w:t xml:space="preserve">en </w:t>
      </w:r>
      <w:r w:rsidR="007E0A65">
        <w:t>dicha ciudad</w:t>
      </w:r>
      <w:r w:rsidR="00EC6B8B">
        <w:t>.</w:t>
      </w:r>
    </w:p>
    <w:p w14:paraId="6A511C85" w14:textId="131076F8" w:rsidR="00A25EB7" w:rsidRDefault="00ED7505" w:rsidP="00A25EB7">
      <w:pPr>
        <w:spacing w:after="0" w:line="240" w:lineRule="auto"/>
        <w:jc w:val="both"/>
      </w:pPr>
      <w:r>
        <w:t xml:space="preserve">Según informes </w:t>
      </w:r>
      <w:r w:rsidR="00FC7F8F">
        <w:t>d</w:t>
      </w:r>
      <w:r w:rsidR="00EC6B8B">
        <w:t>e</w:t>
      </w:r>
      <w:r w:rsidR="00FC7F8F">
        <w:t>l</w:t>
      </w:r>
      <w:r w:rsidR="00EC6B8B">
        <w:t xml:space="preserve"> </w:t>
      </w:r>
      <w:r w:rsidR="00FC7F8F">
        <w:t>R</w:t>
      </w:r>
      <w:r w:rsidR="00EC6B8B">
        <w:t>U las infecciones disruptivas aumentaron ligeramente a medida que transcurr</w:t>
      </w:r>
      <w:r>
        <w:t>ía</w:t>
      </w:r>
      <w:r w:rsidR="00EC6B8B">
        <w:t xml:space="preserve"> el tiempo </w:t>
      </w:r>
      <w:proofErr w:type="spellStart"/>
      <w:r w:rsidR="00FC7F8F">
        <w:t>post-vacunación</w:t>
      </w:r>
      <w:proofErr w:type="spellEnd"/>
      <w:r w:rsidR="00EC6B8B">
        <w:t xml:space="preserve">. Las personas </w:t>
      </w:r>
      <w:r>
        <w:t xml:space="preserve">vacunadas </w:t>
      </w:r>
      <w:r w:rsidR="00FC7F8F">
        <w:t xml:space="preserve">con </w:t>
      </w:r>
      <w:r w:rsidR="00EC6B8B">
        <w:t xml:space="preserve">AZ tuvieron un 68% de protección contra la infección 2 semanas después de su </w:t>
      </w:r>
      <w:r w:rsidR="00FC7F8F">
        <w:t>2</w:t>
      </w:r>
      <w:r w:rsidR="00EC6B8B">
        <w:t xml:space="preserve">da inyección y un 61% después de 90 días. La caída fue más pronunciada en los que recibieron la vacuna de Pfizer: catorce días después de la </w:t>
      </w:r>
      <w:r w:rsidR="00FC7F8F">
        <w:t>2da</w:t>
      </w:r>
      <w:r w:rsidR="00EC6B8B">
        <w:t xml:space="preserve"> dosis, </w:t>
      </w:r>
      <w:r>
        <w:t xml:space="preserve">la protección era de </w:t>
      </w:r>
      <w:r w:rsidR="00EC6B8B">
        <w:t xml:space="preserve">un 85% contra todas las infecciones de </w:t>
      </w:r>
      <w:r>
        <w:t>V</w:t>
      </w:r>
      <w:r w:rsidR="00EC6B8B">
        <w:t xml:space="preserve">D, sintomáticas o no, </w:t>
      </w:r>
      <w:r>
        <w:t xml:space="preserve">mientras que a los 90 días </w:t>
      </w:r>
      <w:r w:rsidR="007E0A65">
        <w:t xml:space="preserve">bajó </w:t>
      </w:r>
      <w:r w:rsidR="00EC6B8B">
        <w:t>al 75%.</w:t>
      </w:r>
      <w:r w:rsidR="00FC7F8F">
        <w:t xml:space="preserve"> </w:t>
      </w:r>
      <w:r w:rsidR="00DC0E61">
        <w:t xml:space="preserve">Quizás no todo sea debido a una </w:t>
      </w:r>
      <w:r>
        <w:t xml:space="preserve">disminución </w:t>
      </w:r>
      <w:r w:rsidR="00DC0E61">
        <w:t xml:space="preserve">de </w:t>
      </w:r>
      <w:r>
        <w:t xml:space="preserve">la </w:t>
      </w:r>
      <w:r w:rsidR="00DC0E61">
        <w:t xml:space="preserve">inmunidad sino a una especie de suelta de amarras en cuanto a medidas de protección. </w:t>
      </w:r>
      <w:r w:rsidR="00A25EB7">
        <w:t xml:space="preserve">Cálculos efectuados en la Universidad de California respecto al número de reproducción de </w:t>
      </w:r>
      <w:r w:rsidR="00D74462">
        <w:t>V</w:t>
      </w:r>
      <w:r w:rsidR="00A25EB7">
        <w:t>D (</w:t>
      </w:r>
      <w:r w:rsidR="00D74462">
        <w:t>R</w:t>
      </w:r>
      <w:r w:rsidR="00D74462" w:rsidRPr="00D74462">
        <w:rPr>
          <w:vertAlign w:val="subscript"/>
        </w:rPr>
        <w:t>0</w:t>
      </w:r>
      <w:r w:rsidR="00D74462">
        <w:t xml:space="preserve">: </w:t>
      </w:r>
      <w:r w:rsidR="00A25EB7">
        <w:t>número promedio de personas a las que cada individuo infectado transmitirá el virus en una población susceptible)</w:t>
      </w:r>
      <w:r w:rsidR="00D74462">
        <w:t xml:space="preserve">, es </w:t>
      </w:r>
      <w:r w:rsidR="00A25EB7">
        <w:t>6.4</w:t>
      </w:r>
      <w:r w:rsidR="00832B0B">
        <w:t>;</w:t>
      </w:r>
      <w:r w:rsidR="00A25EB7">
        <w:t xml:space="preserve"> muy superior al R</w:t>
      </w:r>
      <w:r w:rsidR="00A25EB7" w:rsidRPr="00D74462">
        <w:rPr>
          <w:vertAlign w:val="subscript"/>
        </w:rPr>
        <w:t>0</w:t>
      </w:r>
      <w:r w:rsidR="00A25EB7">
        <w:t xml:space="preserve"> de la variante original de SARS-Cov2 estimado entre 2</w:t>
      </w:r>
      <w:r w:rsidR="00D74462">
        <w:t xml:space="preserve"> y </w:t>
      </w:r>
      <w:r w:rsidR="00A25EB7">
        <w:t>4.</w:t>
      </w:r>
    </w:p>
    <w:p w14:paraId="2C36A4B8" w14:textId="64D54B4B" w:rsidR="00EC6B8B" w:rsidRDefault="00EC6B8B" w:rsidP="00EC6B8B">
      <w:pPr>
        <w:spacing w:after="0" w:line="240" w:lineRule="auto"/>
        <w:jc w:val="both"/>
      </w:pPr>
      <w:r>
        <w:t xml:space="preserve">Por fortuna </w:t>
      </w:r>
      <w:r w:rsidR="00AA069E">
        <w:t>l</w:t>
      </w:r>
      <w:r>
        <w:t xml:space="preserve">a protección contra la hospitalización </w:t>
      </w:r>
      <w:r w:rsidR="00D74462">
        <w:t xml:space="preserve">por COVID-19 </w:t>
      </w:r>
      <w:r>
        <w:t xml:space="preserve">parece bastante estable. </w:t>
      </w:r>
      <w:r w:rsidR="00D74462">
        <w:t xml:space="preserve">Para el caso de </w:t>
      </w:r>
      <w:r>
        <w:t>Nueva York, la eficacia de la vacuna se mantuvo cerca del 95%</w:t>
      </w:r>
      <w:r w:rsidR="00832B0B">
        <w:t xml:space="preserve">; mientras que en </w:t>
      </w:r>
      <w:r w:rsidR="00DC0E61">
        <w:t>Isr</w:t>
      </w:r>
      <w:r>
        <w:t xml:space="preserve">ael la protección contra enfermedades graves sigue siendo casi del 92% para las personas de </w:t>
      </w:r>
      <w:r w:rsidR="00D74462">
        <w:rPr>
          <w:rFonts w:cstheme="minorHAnsi"/>
        </w:rPr>
        <w:t>≤</w:t>
      </w:r>
      <w:r>
        <w:t xml:space="preserve">50 años y del 85% para las </w:t>
      </w:r>
      <w:r w:rsidR="00D74462">
        <w:t>&gt;</w:t>
      </w:r>
      <w:r>
        <w:t xml:space="preserve">50. </w:t>
      </w:r>
      <w:r w:rsidR="00DC0E61">
        <w:t xml:space="preserve">En Inglaterra </w:t>
      </w:r>
      <w:r>
        <w:t>dos dosis de vacuna</w:t>
      </w:r>
      <w:r w:rsidR="00AA069E">
        <w:t>s</w:t>
      </w:r>
      <w:r>
        <w:t xml:space="preserve"> brindan una protección del 96% </w:t>
      </w:r>
      <w:r w:rsidR="00D74462">
        <w:t>para esta situación</w:t>
      </w:r>
      <w:r>
        <w:t>.</w:t>
      </w:r>
    </w:p>
    <w:p w14:paraId="5B8FA6F2" w14:textId="31046982" w:rsidR="004F3DE7" w:rsidRDefault="004F3DE7" w:rsidP="00EC6B8B">
      <w:pPr>
        <w:spacing w:after="0" w:line="240" w:lineRule="auto"/>
        <w:jc w:val="both"/>
      </w:pPr>
    </w:p>
    <w:p w14:paraId="115060AB" w14:textId="3FCAB4D6" w:rsidR="004F3DE7" w:rsidRPr="0001347E" w:rsidRDefault="004F3DE7" w:rsidP="00EC6B8B">
      <w:pPr>
        <w:spacing w:after="0" w:line="240" w:lineRule="auto"/>
        <w:jc w:val="both"/>
        <w:rPr>
          <w:b/>
          <w:bCs/>
        </w:rPr>
      </w:pPr>
      <w:r w:rsidRPr="0001347E">
        <w:rPr>
          <w:b/>
          <w:bCs/>
        </w:rPr>
        <w:t>Referencia</w:t>
      </w:r>
      <w:r w:rsidR="0001347E" w:rsidRPr="0001347E">
        <w:rPr>
          <w:b/>
          <w:bCs/>
        </w:rPr>
        <w:t>s</w:t>
      </w:r>
    </w:p>
    <w:p w14:paraId="4A1608CD" w14:textId="26385081" w:rsidR="0001347E" w:rsidRPr="0001347E" w:rsidRDefault="0001347E" w:rsidP="0001347E">
      <w:pPr>
        <w:spacing w:after="0" w:line="240" w:lineRule="auto"/>
        <w:jc w:val="both"/>
        <w:rPr>
          <w:lang w:val="en-US"/>
        </w:rPr>
      </w:pPr>
      <w:r w:rsidRPr="0001347E">
        <w:rPr>
          <w:lang w:val="en-US"/>
        </w:rPr>
        <w:t>Gr</w:t>
      </w:r>
      <w:r>
        <w:rPr>
          <w:lang w:val="en-US"/>
        </w:rPr>
        <w:t xml:space="preserve">iffin S. Covid-19: fully vaccinated people can carry as much delta virus as unvaccinated people data indicate. </w:t>
      </w:r>
      <w:r w:rsidRPr="0001347E">
        <w:rPr>
          <w:lang w:val="en-US"/>
        </w:rPr>
        <w:t>BMJ</w:t>
      </w:r>
      <w:r>
        <w:rPr>
          <w:lang w:val="en-US"/>
        </w:rPr>
        <w:t xml:space="preserve"> </w:t>
      </w:r>
      <w:r w:rsidRPr="0001347E">
        <w:rPr>
          <w:lang w:val="en-US"/>
        </w:rPr>
        <w:t>2021 Aug 19;</w:t>
      </w:r>
      <w:r>
        <w:rPr>
          <w:lang w:val="en-US"/>
        </w:rPr>
        <w:t xml:space="preserve"> </w:t>
      </w:r>
      <w:r w:rsidRPr="0001347E">
        <w:rPr>
          <w:lang w:val="en-US"/>
        </w:rPr>
        <w:t>374:</w:t>
      </w:r>
      <w:r w:rsidR="00DC3677">
        <w:rPr>
          <w:lang w:val="en-US"/>
        </w:rPr>
        <w:t xml:space="preserve"> </w:t>
      </w:r>
      <w:r w:rsidRPr="0001347E">
        <w:rPr>
          <w:lang w:val="en-US"/>
        </w:rPr>
        <w:t xml:space="preserve">n2074. </w:t>
      </w:r>
      <w:proofErr w:type="spellStart"/>
      <w:r w:rsidRPr="00DC3677">
        <w:rPr>
          <w:i/>
          <w:iCs/>
          <w:color w:val="0070C0"/>
          <w:lang w:val="en-US"/>
        </w:rPr>
        <w:t>doi</w:t>
      </w:r>
      <w:proofErr w:type="spellEnd"/>
      <w:r w:rsidRPr="00DC3677">
        <w:rPr>
          <w:i/>
          <w:iCs/>
          <w:color w:val="0070C0"/>
          <w:lang w:val="en-US"/>
        </w:rPr>
        <w:t>: 10.1136/</w:t>
      </w:r>
      <w:proofErr w:type="gramStart"/>
      <w:r w:rsidRPr="00DC3677">
        <w:rPr>
          <w:i/>
          <w:iCs/>
          <w:color w:val="0070C0"/>
          <w:lang w:val="en-US"/>
        </w:rPr>
        <w:t>bmj.n</w:t>
      </w:r>
      <w:proofErr w:type="gramEnd"/>
      <w:r w:rsidRPr="00DC3677">
        <w:rPr>
          <w:i/>
          <w:iCs/>
          <w:color w:val="0070C0"/>
          <w:lang w:val="en-US"/>
        </w:rPr>
        <w:t>2074</w:t>
      </w:r>
      <w:r w:rsidRPr="00DC3677">
        <w:rPr>
          <w:color w:val="0070C0"/>
          <w:lang w:val="en-US"/>
        </w:rPr>
        <w:t xml:space="preserve"> </w:t>
      </w:r>
    </w:p>
    <w:p w14:paraId="205D61DE" w14:textId="721FD407" w:rsidR="00F54ED1" w:rsidRDefault="00F54ED1" w:rsidP="00EC6B8B">
      <w:pPr>
        <w:spacing w:after="0" w:line="240" w:lineRule="auto"/>
        <w:jc w:val="both"/>
        <w:rPr>
          <w:lang w:val="en-US"/>
        </w:rPr>
      </w:pPr>
      <w:proofErr w:type="spellStart"/>
      <w:r w:rsidRPr="0001347E">
        <w:rPr>
          <w:lang w:val="en-US"/>
        </w:rPr>
        <w:t>Pouwels</w:t>
      </w:r>
      <w:proofErr w:type="spellEnd"/>
      <w:r w:rsidRPr="0001347E">
        <w:rPr>
          <w:lang w:val="en-US"/>
        </w:rPr>
        <w:t xml:space="preserve"> KB </w:t>
      </w:r>
      <w:r w:rsidRPr="0001347E">
        <w:rPr>
          <w:i/>
          <w:iCs/>
          <w:lang w:val="en-US"/>
        </w:rPr>
        <w:t>et al</w:t>
      </w:r>
      <w:r w:rsidRPr="0001347E">
        <w:rPr>
          <w:lang w:val="en-US"/>
        </w:rPr>
        <w:t xml:space="preserve">. </w:t>
      </w:r>
      <w:r w:rsidRPr="00F54ED1">
        <w:rPr>
          <w:lang w:val="en-US"/>
        </w:rPr>
        <w:t>Impact of Delta on viral burden and vaccine effectiveness against new SARS-CoV-2 infections in the UK</w:t>
      </w:r>
      <w:r>
        <w:rPr>
          <w:lang w:val="en-US"/>
        </w:rPr>
        <w:t xml:space="preserve">. </w:t>
      </w:r>
    </w:p>
    <w:p w14:paraId="525BE29F" w14:textId="7C505186" w:rsidR="004F3DE7" w:rsidRDefault="007E0A65" w:rsidP="00EC6B8B">
      <w:pPr>
        <w:spacing w:after="0" w:line="240" w:lineRule="auto"/>
        <w:jc w:val="both"/>
        <w:rPr>
          <w:rStyle w:val="Hipervnculo"/>
          <w:lang w:val="en-US"/>
        </w:rPr>
      </w:pPr>
      <w:hyperlink r:id="rId4" w:history="1">
        <w:r w:rsidR="00F54ED1" w:rsidRPr="0091500C">
          <w:rPr>
            <w:rStyle w:val="Hipervnculo"/>
            <w:lang w:val="en-US"/>
          </w:rPr>
          <w:t>https://www.medrxiv.org/content/10.1101/2021.08.18.21262237v1</w:t>
        </w:r>
      </w:hyperlink>
    </w:p>
    <w:p w14:paraId="30547BF7" w14:textId="3D68A21C" w:rsidR="0001347E" w:rsidRDefault="0001347E" w:rsidP="00EC6B8B">
      <w:pPr>
        <w:spacing w:after="0" w:line="240" w:lineRule="auto"/>
        <w:jc w:val="both"/>
        <w:rPr>
          <w:lang w:val="en-US"/>
        </w:rPr>
      </w:pPr>
    </w:p>
    <w:p w14:paraId="07BC3034" w14:textId="77777777" w:rsidR="00F54ED1" w:rsidRPr="00F54ED1" w:rsidRDefault="00F54ED1" w:rsidP="00EC6B8B">
      <w:pPr>
        <w:spacing w:after="0" w:line="240" w:lineRule="auto"/>
        <w:jc w:val="both"/>
        <w:rPr>
          <w:lang w:val="en-US"/>
        </w:rPr>
      </w:pPr>
    </w:p>
    <w:sectPr w:rsidR="00F54ED1" w:rsidRPr="00F54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2t7Q0tDAyNzI3NzFR0lEKTi0uzszPAykwrQUAx6n3ASwAAAA="/>
  </w:docVars>
  <w:rsids>
    <w:rsidRoot w:val="00EC6B8B"/>
    <w:rsid w:val="0001347E"/>
    <w:rsid w:val="000841D4"/>
    <w:rsid w:val="004F3DE7"/>
    <w:rsid w:val="007E0A65"/>
    <w:rsid w:val="00832B0B"/>
    <w:rsid w:val="00A25EB7"/>
    <w:rsid w:val="00AA069E"/>
    <w:rsid w:val="00BA77FE"/>
    <w:rsid w:val="00C066A7"/>
    <w:rsid w:val="00C7587C"/>
    <w:rsid w:val="00CA5B72"/>
    <w:rsid w:val="00D74462"/>
    <w:rsid w:val="00DC0E61"/>
    <w:rsid w:val="00DC3677"/>
    <w:rsid w:val="00E17B62"/>
    <w:rsid w:val="00E77BA2"/>
    <w:rsid w:val="00EC6B8B"/>
    <w:rsid w:val="00ED7505"/>
    <w:rsid w:val="00F54ED1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E6C0"/>
  <w15:chartTrackingRefBased/>
  <w15:docId w15:val="{6E43056A-597D-4955-A0A0-6FE42585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4E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4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drxiv.org/content/10.1101/2021.08.18.21262237v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16</cp:revision>
  <dcterms:created xsi:type="dcterms:W3CDTF">2021-08-25T15:45:00Z</dcterms:created>
  <dcterms:modified xsi:type="dcterms:W3CDTF">2021-08-26T18:40:00Z</dcterms:modified>
</cp:coreProperties>
</file>