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738D" w14:textId="072040FF" w:rsidR="0069326B" w:rsidRPr="0069326B" w:rsidRDefault="0069326B" w:rsidP="0069326B">
      <w:pPr>
        <w:spacing w:after="0" w:line="240" w:lineRule="auto"/>
        <w:jc w:val="center"/>
        <w:rPr>
          <w:sz w:val="24"/>
          <w:szCs w:val="24"/>
        </w:rPr>
      </w:pPr>
      <w:r w:rsidRPr="0069326B">
        <w:rPr>
          <w:sz w:val="24"/>
          <w:szCs w:val="24"/>
        </w:rPr>
        <w:t>UN ESTUDIO LONGITUDINAL PROSPECTIVO ACERCA DE LA MAYOR INCIDENCIA DE DIABETES EN PACIENTES RECUPERADOS DE COVID-19 AGUDO</w:t>
      </w:r>
    </w:p>
    <w:p w14:paraId="428BC1ED" w14:textId="77777777" w:rsidR="0069326B" w:rsidRDefault="0069326B" w:rsidP="003D44C6">
      <w:pPr>
        <w:spacing w:after="0" w:line="240" w:lineRule="auto"/>
        <w:jc w:val="both"/>
      </w:pPr>
    </w:p>
    <w:p w14:paraId="24DD7449" w14:textId="741044FB" w:rsidR="005A71C1" w:rsidRDefault="003C69B7" w:rsidP="003D44C6">
      <w:pPr>
        <w:spacing w:after="0" w:line="240" w:lineRule="auto"/>
        <w:jc w:val="both"/>
      </w:pPr>
      <w:r>
        <w:t xml:space="preserve">Los estudios realizados en distintos lugares </w:t>
      </w:r>
      <w:r w:rsidR="002C36CD">
        <w:t xml:space="preserve">del mundo </w:t>
      </w:r>
      <w:r>
        <w:t xml:space="preserve">indican que </w:t>
      </w:r>
      <w:r w:rsidR="00D63084">
        <w:t xml:space="preserve">quienes se </w:t>
      </w:r>
      <w:r>
        <w:t>rec</w:t>
      </w:r>
      <w:r w:rsidR="00D63084">
        <w:t xml:space="preserve">obran </w:t>
      </w:r>
      <w:r>
        <w:t xml:space="preserve">de </w:t>
      </w:r>
      <w:r w:rsidR="005A71C1">
        <w:t>la fase aguda de la infección por SARS-CoV-2, p</w:t>
      </w:r>
      <w:r w:rsidR="00292EF3">
        <w:t xml:space="preserve">ueden </w:t>
      </w:r>
      <w:r w:rsidR="005A71C1">
        <w:t xml:space="preserve">experimentar una </w:t>
      </w:r>
      <w:r w:rsidR="00292EF3">
        <w:t xml:space="preserve">serie </w:t>
      </w:r>
      <w:r w:rsidR="005A71C1">
        <w:t xml:space="preserve">de secuelas post-agudas, incluida la diabetes. </w:t>
      </w:r>
    </w:p>
    <w:p w14:paraId="40799F37" w14:textId="56FCBDAD" w:rsidR="005A71C1" w:rsidRDefault="003C69B7" w:rsidP="003D44C6">
      <w:pPr>
        <w:spacing w:after="0" w:line="240" w:lineRule="auto"/>
        <w:jc w:val="both"/>
      </w:pPr>
      <w:r>
        <w:t>A fin de ahondar en esta cuestión</w:t>
      </w:r>
      <w:r w:rsidR="005A71C1">
        <w:t xml:space="preserve">, </w:t>
      </w:r>
      <w:r>
        <w:t xml:space="preserve">un grupo de investigadores </w:t>
      </w:r>
      <w:r w:rsidR="005A71C1">
        <w:t>examin</w:t>
      </w:r>
      <w:r w:rsidR="00700198">
        <w:t>ó</w:t>
      </w:r>
      <w:r w:rsidR="005A71C1">
        <w:t xml:space="preserve"> el riesgo </w:t>
      </w:r>
      <w:r>
        <w:t xml:space="preserve">para desarrollar esta complicación </w:t>
      </w:r>
      <w:r w:rsidR="005A71C1">
        <w:t xml:space="preserve">en personas que </w:t>
      </w:r>
      <w:r w:rsidR="00292EF3">
        <w:t xml:space="preserve">habían </w:t>
      </w:r>
      <w:r w:rsidR="005A71C1">
        <w:t>s</w:t>
      </w:r>
      <w:r>
        <w:t>upera</w:t>
      </w:r>
      <w:r w:rsidR="00292EF3">
        <w:t xml:space="preserve">do los </w:t>
      </w:r>
      <w:r w:rsidR="005A71C1">
        <w:t xml:space="preserve">primeros 30 días de la </w:t>
      </w:r>
      <w:r>
        <w:t>virosis</w:t>
      </w:r>
      <w:r w:rsidR="005A71C1">
        <w:t>.</w:t>
      </w:r>
      <w:r w:rsidR="00292EF3">
        <w:t xml:space="preserve"> </w:t>
      </w:r>
      <w:r w:rsidR="005A71C1">
        <w:t>E</w:t>
      </w:r>
      <w:r>
        <w:t>l</w:t>
      </w:r>
      <w:r w:rsidR="005A71C1">
        <w:t xml:space="preserve"> estudio</w:t>
      </w:r>
      <w:r w:rsidR="00292EF3">
        <w:t xml:space="preserve"> recientemente publicado </w:t>
      </w:r>
      <w:r w:rsidR="002C36CD">
        <w:t xml:space="preserve">parte de </w:t>
      </w:r>
      <w:r w:rsidR="00292EF3">
        <w:t xml:space="preserve">una </w:t>
      </w:r>
      <w:r w:rsidR="005A71C1">
        <w:t xml:space="preserve">cohorte, </w:t>
      </w:r>
      <w:r w:rsidR="00292EF3">
        <w:t xml:space="preserve">confeccionada </w:t>
      </w:r>
      <w:r w:rsidR="002C36CD">
        <w:t xml:space="preserve">sobre una </w:t>
      </w:r>
      <w:r w:rsidR="005A71C1">
        <w:t>base de datos del Departamento de Asuntos de Veteranos de EE. UU.</w:t>
      </w:r>
      <w:r w:rsidR="00292EF3">
        <w:t>,</w:t>
      </w:r>
      <w:r w:rsidR="005A71C1">
        <w:t xml:space="preserve"> </w:t>
      </w:r>
      <w:r w:rsidR="00292EF3">
        <w:t>l</w:t>
      </w:r>
      <w:r w:rsidR="00D63084">
        <w:t>a</w:t>
      </w:r>
      <w:r w:rsidR="00292EF3">
        <w:t xml:space="preserve"> cual permitió </w:t>
      </w:r>
      <w:r w:rsidR="005A71C1">
        <w:t>con</w:t>
      </w:r>
      <w:r>
        <w:t xml:space="preserve">formar una muestra </w:t>
      </w:r>
      <w:r w:rsidR="005A71C1">
        <w:t>de 181</w:t>
      </w:r>
      <w:r>
        <w:t>.</w:t>
      </w:r>
      <w:r w:rsidR="005A71C1">
        <w:t xml:space="preserve">280 participantes </w:t>
      </w:r>
      <w:r w:rsidR="00292EF3">
        <w:t xml:space="preserve">que desarrollaron </w:t>
      </w:r>
      <w:r>
        <w:t>C</w:t>
      </w:r>
      <w:r w:rsidR="005A71C1">
        <w:t xml:space="preserve">OVID-19 entre el </w:t>
      </w:r>
      <w:r>
        <w:t>0</w:t>
      </w:r>
      <w:r w:rsidR="005A71C1">
        <w:t>1</w:t>
      </w:r>
      <w:r>
        <w:t>/03/</w:t>
      </w:r>
      <w:r w:rsidR="005A71C1">
        <w:t>2020 y el 30</w:t>
      </w:r>
      <w:r>
        <w:t>/09/</w:t>
      </w:r>
      <w:r w:rsidR="005A71C1">
        <w:t xml:space="preserve">2021; un </w:t>
      </w:r>
      <w:r w:rsidR="004B433B">
        <w:t xml:space="preserve">grupo </w:t>
      </w:r>
      <w:r w:rsidR="005A71C1">
        <w:t>control contemporáneo (n=4</w:t>
      </w:r>
      <w:r w:rsidR="004B433B">
        <w:t>.</w:t>
      </w:r>
      <w:r w:rsidR="005A71C1">
        <w:t>118</w:t>
      </w:r>
      <w:r w:rsidR="004B433B">
        <w:t>.</w:t>
      </w:r>
      <w:r w:rsidR="005A71C1">
        <w:t>441</w:t>
      </w:r>
      <w:r w:rsidR="004B433B">
        <w:t xml:space="preserve"> </w:t>
      </w:r>
      <w:r w:rsidR="005A71C1">
        <w:t xml:space="preserve">participantes </w:t>
      </w:r>
      <w:r w:rsidR="00292EF3">
        <w:t xml:space="preserve">del </w:t>
      </w:r>
      <w:r w:rsidR="004B433B">
        <w:t>mismo período</w:t>
      </w:r>
      <w:r w:rsidR="00292EF3">
        <w:t>)</w:t>
      </w:r>
      <w:r w:rsidR="005A71C1">
        <w:t>; y control</w:t>
      </w:r>
      <w:r w:rsidR="004B433B">
        <w:t>es</w:t>
      </w:r>
      <w:r w:rsidR="005A71C1">
        <w:t xml:space="preserve"> histórico</w:t>
      </w:r>
      <w:r w:rsidR="004B433B">
        <w:t>s</w:t>
      </w:r>
      <w:r w:rsidR="005A71C1">
        <w:t xml:space="preserve"> (n=4</w:t>
      </w:r>
      <w:r w:rsidR="004B433B">
        <w:t>.</w:t>
      </w:r>
      <w:r w:rsidR="005A71C1">
        <w:t>286</w:t>
      </w:r>
      <w:r w:rsidR="004B433B">
        <w:t>.</w:t>
      </w:r>
      <w:r w:rsidR="005A71C1">
        <w:t xml:space="preserve">911) </w:t>
      </w:r>
      <w:r w:rsidR="004B433B">
        <w:t>correspondientes al lapso que iba d</w:t>
      </w:r>
      <w:r w:rsidR="005A71C1">
        <w:t xml:space="preserve">el </w:t>
      </w:r>
      <w:r w:rsidR="004B433B">
        <w:t>0</w:t>
      </w:r>
      <w:r w:rsidR="005A71C1">
        <w:t>1</w:t>
      </w:r>
      <w:r w:rsidR="004B433B">
        <w:t>/03/</w:t>
      </w:r>
      <w:r w:rsidR="005A71C1">
        <w:t xml:space="preserve">2018 </w:t>
      </w:r>
      <w:r w:rsidR="00292EF3">
        <w:t xml:space="preserve">al </w:t>
      </w:r>
      <w:r w:rsidR="005A71C1">
        <w:t>30</w:t>
      </w:r>
      <w:r w:rsidR="004B433B">
        <w:t>/09/</w:t>
      </w:r>
      <w:r w:rsidR="005A71C1">
        <w:t xml:space="preserve">2019. </w:t>
      </w:r>
      <w:r w:rsidR="004B433B">
        <w:t xml:space="preserve">Estos dos últimos </w:t>
      </w:r>
      <w:r w:rsidR="005A71C1">
        <w:t xml:space="preserve">grupos no tenían evidencia de infección por SARS-CoV-2. </w:t>
      </w:r>
      <w:r w:rsidR="004B433B">
        <w:t>Los p</w:t>
      </w:r>
      <w:r w:rsidR="005A71C1">
        <w:t xml:space="preserve">articipantes </w:t>
      </w:r>
      <w:r w:rsidR="004B433B">
        <w:t>de</w:t>
      </w:r>
      <w:r w:rsidR="005A71C1">
        <w:t xml:space="preserve"> los tres los grupos estaban libres de diabetes antes del</w:t>
      </w:r>
      <w:r w:rsidR="004B433B">
        <w:t xml:space="preserve"> ingreso a</w:t>
      </w:r>
      <w:r w:rsidR="00D63084">
        <w:t xml:space="preserve">l estudio </w:t>
      </w:r>
      <w:r w:rsidR="005A71C1">
        <w:t>y fueron seguidos durante un</w:t>
      </w:r>
      <w:r w:rsidR="004B433B">
        <w:t xml:space="preserve">a </w:t>
      </w:r>
      <w:r w:rsidR="005A71C1">
        <w:t>mediana de 352 días (</w:t>
      </w:r>
      <w:r w:rsidR="009B75B3">
        <w:t>rango inter</w:t>
      </w:r>
      <w:r w:rsidR="00E613ED">
        <w:t>c</w:t>
      </w:r>
      <w:r w:rsidR="009B75B3">
        <w:t>uart</w:t>
      </w:r>
      <w:r w:rsidR="00E613ED">
        <w:t>ílico</w:t>
      </w:r>
      <w:r w:rsidR="005A71C1">
        <w:t xml:space="preserve"> 245-406). </w:t>
      </w:r>
      <w:r w:rsidR="004B433B">
        <w:t xml:space="preserve">Se </w:t>
      </w:r>
      <w:r w:rsidR="005A71C1">
        <w:t>estimar</w:t>
      </w:r>
      <w:r w:rsidR="00E7182E">
        <w:t>on</w:t>
      </w:r>
      <w:r w:rsidR="005A71C1">
        <w:t xml:space="preserve"> los </w:t>
      </w:r>
      <w:r w:rsidR="00DB4FD1">
        <w:t xml:space="preserve">riesgos </w:t>
      </w:r>
      <w:r w:rsidR="00292EF3">
        <w:t xml:space="preserve">de diabetes incidente </w:t>
      </w:r>
      <w:r w:rsidR="00D63084">
        <w:t>ulterior</w:t>
      </w:r>
      <w:r w:rsidR="00292EF3">
        <w:t xml:space="preserve"> a </w:t>
      </w:r>
      <w:r w:rsidR="005A71C1">
        <w:t>COVID-19</w:t>
      </w:r>
      <w:r w:rsidR="00292EF3">
        <w:t xml:space="preserve"> agudo</w:t>
      </w:r>
      <w:r w:rsidR="005A71C1">
        <w:t>, uso de hip</w:t>
      </w:r>
      <w:r w:rsidR="00700198">
        <w:t>o</w:t>
      </w:r>
      <w:r w:rsidR="005A71C1">
        <w:t>gluc</w:t>
      </w:r>
      <w:r w:rsidR="00700198">
        <w:t>emiantes</w:t>
      </w:r>
      <w:r w:rsidR="005A71C1">
        <w:t xml:space="preserve">, y un </w:t>
      </w:r>
      <w:r w:rsidR="00E7182E">
        <w:t xml:space="preserve">punto final </w:t>
      </w:r>
      <w:r w:rsidR="005A71C1">
        <w:t xml:space="preserve">compuesto </w:t>
      </w:r>
      <w:r w:rsidR="00E7182E">
        <w:t xml:space="preserve">a partir de ambos </w:t>
      </w:r>
      <w:r w:rsidR="005A71C1">
        <w:t xml:space="preserve">resultados. </w:t>
      </w:r>
      <w:r w:rsidR="00BA7B0C">
        <w:t xml:space="preserve">Se reportaron </w:t>
      </w:r>
      <w:r w:rsidR="005A71C1">
        <w:t xml:space="preserve">dos </w:t>
      </w:r>
      <w:r w:rsidR="00BA7B0C">
        <w:t>estimaciones</w:t>
      </w:r>
      <w:r w:rsidR="005A71C1">
        <w:t>: cociente de riesgo (HR</w:t>
      </w:r>
      <w:r w:rsidR="00C102C3">
        <w:t xml:space="preserve">, </w:t>
      </w:r>
      <w:r w:rsidR="00C102C3" w:rsidRPr="00C102C3">
        <w:rPr>
          <w:i/>
          <w:iCs/>
        </w:rPr>
        <w:t>Hazard Ratio</w:t>
      </w:r>
      <w:r w:rsidR="005A71C1">
        <w:t>) y carga por</w:t>
      </w:r>
      <w:r w:rsidR="00C102C3">
        <w:t xml:space="preserve"> enfermedad/morbilidad por</w:t>
      </w:r>
      <w:r w:rsidR="005A71C1">
        <w:t xml:space="preserve"> 1000 personas a los 12 meses.</w:t>
      </w:r>
    </w:p>
    <w:p w14:paraId="1BE99B3C" w14:textId="4C6391A5" w:rsidR="005A71C1" w:rsidRDefault="005A71C1" w:rsidP="003D44C6">
      <w:pPr>
        <w:spacing w:after="0" w:line="240" w:lineRule="auto"/>
        <w:jc w:val="both"/>
      </w:pPr>
      <w:r>
        <w:t>En la fase post-aguda de la enfermedad</w:t>
      </w:r>
      <w:r w:rsidR="00EA01A8">
        <w:t xml:space="preserve"> (</w:t>
      </w:r>
      <w:r>
        <w:t>compara</w:t>
      </w:r>
      <w:r w:rsidR="00EA01A8">
        <w:t xml:space="preserve">do </w:t>
      </w:r>
      <w:r>
        <w:t>con el grupo control contemporáneo</w:t>
      </w:r>
      <w:r w:rsidR="00EA01A8">
        <w:t>)</w:t>
      </w:r>
      <w:r>
        <w:t>, las personas COVID-19</w:t>
      </w:r>
      <w:r w:rsidR="008F063D">
        <w:t>+</w:t>
      </w:r>
      <w:r>
        <w:t xml:space="preserve"> </w:t>
      </w:r>
      <w:r w:rsidR="00EA01A8">
        <w:t xml:space="preserve">mostraron </w:t>
      </w:r>
      <w:r>
        <w:t xml:space="preserve">un mayor riesgo </w:t>
      </w:r>
      <w:r w:rsidR="008F063D">
        <w:t xml:space="preserve">de diabetes incidente </w:t>
      </w:r>
      <w:r>
        <w:t>(HR 1</w:t>
      </w:r>
      <w:r w:rsidR="00EA01A8">
        <w:t>.</w:t>
      </w:r>
      <w:r>
        <w:t xml:space="preserve">40, </w:t>
      </w:r>
      <w:r w:rsidR="0022686B">
        <w:t xml:space="preserve">IC </w:t>
      </w:r>
      <w:r>
        <w:t>95% 1</w:t>
      </w:r>
      <w:r w:rsidR="00EA01A8">
        <w:t>.</w:t>
      </w:r>
      <w:r>
        <w:t>36</w:t>
      </w:r>
      <w:r w:rsidR="00EA01A8">
        <w:t>-</w:t>
      </w:r>
      <w:r>
        <w:t>1</w:t>
      </w:r>
      <w:r w:rsidR="00EA01A8">
        <w:t>.</w:t>
      </w:r>
      <w:r>
        <w:t>44) y exceso de carga (13</w:t>
      </w:r>
      <w:r w:rsidR="00EA01A8">
        <w:t>.</w:t>
      </w:r>
      <w:r>
        <w:t xml:space="preserve">46, </w:t>
      </w:r>
      <w:r w:rsidR="0022686B">
        <w:t xml:space="preserve">IC </w:t>
      </w:r>
      <w:r>
        <w:t>95% 12</w:t>
      </w:r>
      <w:r w:rsidR="00EA01A8">
        <w:t>.</w:t>
      </w:r>
      <w:r>
        <w:t>11–14</w:t>
      </w:r>
      <w:r w:rsidR="00EA01A8">
        <w:t>.</w:t>
      </w:r>
      <w:r>
        <w:t>84</w:t>
      </w:r>
      <w:r w:rsidR="0022686B">
        <w:t>/</w:t>
      </w:r>
      <w:r>
        <w:t xml:space="preserve">1000 personas a los 12 meses); </w:t>
      </w:r>
      <w:r w:rsidR="00EA01A8">
        <w:t xml:space="preserve">como así también </w:t>
      </w:r>
      <w:r>
        <w:t>un mayor riesgo (1</w:t>
      </w:r>
      <w:r w:rsidR="00EA01A8">
        <w:t>.</w:t>
      </w:r>
      <w:r>
        <w:t xml:space="preserve">85, </w:t>
      </w:r>
      <w:r w:rsidR="008F063D">
        <w:t xml:space="preserve">IC 95% </w:t>
      </w:r>
      <w:r>
        <w:t>1</w:t>
      </w:r>
      <w:r w:rsidR="00EA01A8">
        <w:t>.</w:t>
      </w:r>
      <w:r>
        <w:t>78</w:t>
      </w:r>
      <w:r w:rsidR="00EA01A8">
        <w:t>-</w:t>
      </w:r>
      <w:r>
        <w:t>1</w:t>
      </w:r>
      <w:r w:rsidR="00EA01A8">
        <w:t>.</w:t>
      </w:r>
      <w:r>
        <w:t>92) y exceso carga (12</w:t>
      </w:r>
      <w:r w:rsidR="00EA01A8">
        <w:t>.</w:t>
      </w:r>
      <w:r>
        <w:t xml:space="preserve">35, </w:t>
      </w:r>
      <w:r w:rsidR="008F063D">
        <w:t xml:space="preserve">IC 95% </w:t>
      </w:r>
      <w:r>
        <w:t>11</w:t>
      </w:r>
      <w:r w:rsidR="00EA01A8">
        <w:t>.</w:t>
      </w:r>
      <w:r>
        <w:t>36–13</w:t>
      </w:r>
      <w:r w:rsidR="00EA01A8">
        <w:t>.</w:t>
      </w:r>
      <w:r>
        <w:t xml:space="preserve">38) </w:t>
      </w:r>
      <w:r w:rsidR="00D63084">
        <w:t xml:space="preserve">en </w:t>
      </w:r>
      <w:r>
        <w:t xml:space="preserve">el uso </w:t>
      </w:r>
      <w:r w:rsidR="00BE2ED2">
        <w:t>de hipoglucemiantes</w:t>
      </w:r>
      <w:r>
        <w:t xml:space="preserve">. </w:t>
      </w:r>
      <w:r w:rsidR="00EA01A8">
        <w:t>L</w:t>
      </w:r>
      <w:r>
        <w:t xml:space="preserve">os análisis para estimar el riesgo compuesto </w:t>
      </w:r>
      <w:r w:rsidR="00EA01A8">
        <w:t>(</w:t>
      </w:r>
      <w:r>
        <w:t xml:space="preserve">diabetes o uso de </w:t>
      </w:r>
      <w:r w:rsidR="00BE2ED2">
        <w:t>hipoglucemiantes)</w:t>
      </w:r>
      <w:r>
        <w:t xml:space="preserve"> arrojó un HR de 1</w:t>
      </w:r>
      <w:r w:rsidR="00EA01A8">
        <w:t>.</w:t>
      </w:r>
      <w:r>
        <w:t>46 (IC 95 % 1</w:t>
      </w:r>
      <w:r w:rsidR="00EA01A8">
        <w:t>.</w:t>
      </w:r>
      <w:r>
        <w:t>43</w:t>
      </w:r>
      <w:r w:rsidR="00EA01A8">
        <w:t>-</w:t>
      </w:r>
      <w:r>
        <w:t>1</w:t>
      </w:r>
      <w:r w:rsidR="00EA01A8">
        <w:t>.</w:t>
      </w:r>
      <w:r>
        <w:t>50) y un exceso de carga de 18</w:t>
      </w:r>
      <w:r w:rsidR="00EA01A8">
        <w:t>.</w:t>
      </w:r>
      <w:r>
        <w:t>03 (IC 95% 16</w:t>
      </w:r>
      <w:r w:rsidR="00EA01A8">
        <w:t>.</w:t>
      </w:r>
      <w:r>
        <w:t>59–19</w:t>
      </w:r>
      <w:r w:rsidR="00EA01A8">
        <w:t>.</w:t>
      </w:r>
      <w:r w:rsidR="00E31CA9">
        <w:t>51) /</w:t>
      </w:r>
      <w:r>
        <w:t xml:space="preserve">1000 personas a los 12 meses. </w:t>
      </w:r>
      <w:r w:rsidR="002C36CD">
        <w:t xml:space="preserve">Estos dos parámetros </w:t>
      </w:r>
      <w:r>
        <w:t>aumentaron gradua</w:t>
      </w:r>
      <w:r w:rsidR="00EA01A8">
        <w:t xml:space="preserve">lmente </w:t>
      </w:r>
      <w:r>
        <w:t xml:space="preserve">según la gravedad </w:t>
      </w:r>
      <w:r w:rsidR="00D63084">
        <w:t xml:space="preserve">del cuadro </w:t>
      </w:r>
      <w:r>
        <w:t>agud</w:t>
      </w:r>
      <w:r w:rsidR="00D63084">
        <w:t>o</w:t>
      </w:r>
      <w:r>
        <w:t xml:space="preserve"> de COVID-19 (</w:t>
      </w:r>
      <w:r w:rsidR="00EA01A8">
        <w:t xml:space="preserve">dependiendo de </w:t>
      </w:r>
      <w:r>
        <w:t xml:space="preserve">si los pacientes </w:t>
      </w:r>
      <w:r w:rsidR="008F063D">
        <w:t>eran ambulatorios</w:t>
      </w:r>
      <w:r>
        <w:t xml:space="preserve">, </w:t>
      </w:r>
      <w:r w:rsidR="008F063D">
        <w:t xml:space="preserve">estaban </w:t>
      </w:r>
      <w:r>
        <w:t xml:space="preserve">hospitalizados o </w:t>
      </w:r>
      <w:r w:rsidR="008F063D">
        <w:t xml:space="preserve">bien </w:t>
      </w:r>
      <w:r>
        <w:t xml:space="preserve">ingresados ​​en cuidados intensivos). </w:t>
      </w:r>
      <w:r w:rsidR="002C36CD">
        <w:t>L</w:t>
      </w:r>
      <w:r>
        <w:t xml:space="preserve">os resultados </w:t>
      </w:r>
      <w:r w:rsidR="00E31CA9">
        <w:t xml:space="preserve">siguieron mostrando el mismo patrón de diferencias </w:t>
      </w:r>
      <w:r w:rsidR="007C5D7E">
        <w:t xml:space="preserve">cuando se tomó el control histórico como </w:t>
      </w:r>
      <w:r w:rsidR="008F063D">
        <w:t>p</w:t>
      </w:r>
      <w:r w:rsidR="00D63084">
        <w:t xml:space="preserve">unto </w:t>
      </w:r>
      <w:r w:rsidR="008F063D">
        <w:t>de comparación</w:t>
      </w:r>
      <w:r>
        <w:t>.</w:t>
      </w:r>
    </w:p>
    <w:p w14:paraId="4A3CDEA9" w14:textId="268EE25E" w:rsidR="001A215E" w:rsidRDefault="00E31CA9" w:rsidP="003D44C6">
      <w:pPr>
        <w:spacing w:after="0" w:line="240" w:lineRule="auto"/>
        <w:jc w:val="both"/>
      </w:pPr>
      <w:r>
        <w:t>L</w:t>
      </w:r>
      <w:r w:rsidR="005A71C1">
        <w:t xml:space="preserve">a fase post-aguda </w:t>
      </w:r>
      <w:r>
        <w:t xml:space="preserve">de COVID-19 </w:t>
      </w:r>
      <w:r w:rsidR="003D44C6">
        <w:t xml:space="preserve">presenta </w:t>
      </w:r>
      <w:r w:rsidR="005A71C1">
        <w:t>mayores riesgos</w:t>
      </w:r>
      <w:r w:rsidR="002C36CD">
        <w:t>/</w:t>
      </w:r>
      <w:r w:rsidR="005A71C1">
        <w:t xml:space="preserve">cargas </w:t>
      </w:r>
      <w:r w:rsidR="003D44C6">
        <w:t xml:space="preserve">a los </w:t>
      </w:r>
      <w:r w:rsidR="005A71C1">
        <w:t xml:space="preserve">12 meses de diabetes incidente y uso de </w:t>
      </w:r>
      <w:r w:rsidR="00BE2ED2">
        <w:t xml:space="preserve">hipoglucemiantes </w:t>
      </w:r>
      <w:r w:rsidR="003D44C6">
        <w:t xml:space="preserve">respecto de los </w:t>
      </w:r>
      <w:r w:rsidR="005A71C1">
        <w:t>control</w:t>
      </w:r>
      <w:r w:rsidR="003D44C6">
        <w:t>es</w:t>
      </w:r>
      <w:r w:rsidR="005A71C1">
        <w:t xml:space="preserve"> contemporáneo</w:t>
      </w:r>
      <w:r w:rsidR="003D44C6">
        <w:t>s</w:t>
      </w:r>
      <w:r w:rsidR="005A71C1">
        <w:t xml:space="preserve"> </w:t>
      </w:r>
      <w:r w:rsidR="003D44C6">
        <w:t xml:space="preserve">negativos para </w:t>
      </w:r>
      <w:r w:rsidR="005A71C1">
        <w:t xml:space="preserve">SARS-CoV-2, </w:t>
      </w:r>
      <w:r w:rsidR="003D44C6">
        <w:t xml:space="preserve">e igualmente el </w:t>
      </w:r>
      <w:r w:rsidR="005A71C1">
        <w:t>grupo de control</w:t>
      </w:r>
      <w:r w:rsidR="003D44C6">
        <w:t>es</w:t>
      </w:r>
      <w:r w:rsidR="005A71C1">
        <w:t xml:space="preserve"> histórico</w:t>
      </w:r>
      <w:r w:rsidR="003D44C6">
        <w:t>s</w:t>
      </w:r>
      <w:r w:rsidR="005A71C1">
        <w:t xml:space="preserve"> prepand</w:t>
      </w:r>
      <w:r w:rsidR="003D44C6">
        <w:t>é</w:t>
      </w:r>
      <w:r w:rsidR="005A71C1">
        <w:t>mi</w:t>
      </w:r>
      <w:r w:rsidR="003D44C6">
        <w:t>cos</w:t>
      </w:r>
      <w:r w:rsidR="005A71C1">
        <w:t xml:space="preserve">. </w:t>
      </w:r>
      <w:r w:rsidR="003D44C6">
        <w:t xml:space="preserve">Es necesario prestar </w:t>
      </w:r>
      <w:r w:rsidR="005A71C1">
        <w:t xml:space="preserve">atención </w:t>
      </w:r>
      <w:r w:rsidR="003D44C6">
        <w:t>a</w:t>
      </w:r>
      <w:r w:rsidR="006A145A">
        <w:t xml:space="preserve"> este tipo de </w:t>
      </w:r>
      <w:r w:rsidR="008F063D">
        <w:t xml:space="preserve">trastorno </w:t>
      </w:r>
      <w:r w:rsidR="003D44C6">
        <w:t xml:space="preserve">en </w:t>
      </w:r>
      <w:r w:rsidR="006A145A">
        <w:t>aquellos con antecedentes de haber padecido la virosis</w:t>
      </w:r>
      <w:r w:rsidR="005A71C1">
        <w:t>.</w:t>
      </w:r>
    </w:p>
    <w:p w14:paraId="1BAB4145" w14:textId="13F3BC73" w:rsidR="003D44C6" w:rsidRDefault="003D44C6" w:rsidP="003D44C6">
      <w:pPr>
        <w:spacing w:after="0" w:line="240" w:lineRule="auto"/>
        <w:jc w:val="both"/>
      </w:pPr>
    </w:p>
    <w:p w14:paraId="08914D17" w14:textId="74ABEC14" w:rsidR="003D44C6" w:rsidRPr="00D63084" w:rsidRDefault="003D44C6" w:rsidP="003D44C6">
      <w:pPr>
        <w:spacing w:after="0" w:line="240" w:lineRule="auto"/>
        <w:jc w:val="both"/>
        <w:rPr>
          <w:b/>
          <w:bCs/>
          <w:lang w:val="en-US"/>
        </w:rPr>
      </w:pPr>
      <w:r w:rsidRPr="00D63084">
        <w:rPr>
          <w:b/>
          <w:bCs/>
          <w:lang w:val="en-US"/>
        </w:rPr>
        <w:t>Referencia</w:t>
      </w:r>
    </w:p>
    <w:p w14:paraId="028CA093" w14:textId="338C6F6C" w:rsidR="00736383" w:rsidRDefault="00736383" w:rsidP="003D44C6">
      <w:pPr>
        <w:spacing w:after="0" w:line="240" w:lineRule="auto"/>
        <w:jc w:val="both"/>
      </w:pPr>
      <w:r w:rsidRPr="00736383">
        <w:rPr>
          <w:lang w:val="en-US"/>
        </w:rPr>
        <w:t xml:space="preserve">Xie Y, Al-Aly Z. Risks and burdens of incident diabetes in long COVID: a cohort study. </w:t>
      </w:r>
      <w:r w:rsidRPr="00736383">
        <w:t>Lancet Diabetes Endocrinol. 2022 Mar 21:</w:t>
      </w:r>
      <w:r>
        <w:t xml:space="preserve"> </w:t>
      </w:r>
      <w:r w:rsidRPr="00736383">
        <w:t>S2213-8587(22)00044-4. doi: 10.1016/S2213-8587(22)00044-4</w:t>
      </w:r>
    </w:p>
    <w:sectPr w:rsidR="00736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C1"/>
    <w:rsid w:val="001A215E"/>
    <w:rsid w:val="0022686B"/>
    <w:rsid w:val="00292EF3"/>
    <w:rsid w:val="002C36CD"/>
    <w:rsid w:val="003C69B7"/>
    <w:rsid w:val="003D44C6"/>
    <w:rsid w:val="004B433B"/>
    <w:rsid w:val="004D4529"/>
    <w:rsid w:val="005A71C1"/>
    <w:rsid w:val="0069326B"/>
    <w:rsid w:val="006A145A"/>
    <w:rsid w:val="00700198"/>
    <w:rsid w:val="00736383"/>
    <w:rsid w:val="007C5D7E"/>
    <w:rsid w:val="008F063D"/>
    <w:rsid w:val="009B75B3"/>
    <w:rsid w:val="00BA7B0C"/>
    <w:rsid w:val="00BE2ED2"/>
    <w:rsid w:val="00C102C3"/>
    <w:rsid w:val="00D57AD9"/>
    <w:rsid w:val="00D63084"/>
    <w:rsid w:val="00DB4FD1"/>
    <w:rsid w:val="00E31CA9"/>
    <w:rsid w:val="00E613ED"/>
    <w:rsid w:val="00E7182E"/>
    <w:rsid w:val="00E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68F5"/>
  <w15:chartTrackingRefBased/>
  <w15:docId w15:val="{EA6F3DA8-7232-455D-A787-4FD51251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20</cp:revision>
  <dcterms:created xsi:type="dcterms:W3CDTF">2022-04-02T10:38:00Z</dcterms:created>
  <dcterms:modified xsi:type="dcterms:W3CDTF">2022-04-07T20:59:00Z</dcterms:modified>
</cp:coreProperties>
</file>