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28ED" w14:textId="02AED635" w:rsidR="00D36269" w:rsidRPr="002A4A75" w:rsidRDefault="00D36269" w:rsidP="002A4A75">
      <w:pPr>
        <w:spacing w:after="0" w:line="240" w:lineRule="auto"/>
        <w:jc w:val="center"/>
        <w:rPr>
          <w:sz w:val="24"/>
          <w:szCs w:val="24"/>
        </w:rPr>
      </w:pPr>
      <w:r w:rsidRPr="002A4A75">
        <w:rPr>
          <w:sz w:val="24"/>
          <w:szCs w:val="24"/>
        </w:rPr>
        <w:t>UN ESTUDIO REALIZADO EN CHINA</w:t>
      </w:r>
      <w:r w:rsidR="002A4A75">
        <w:rPr>
          <w:sz w:val="24"/>
          <w:szCs w:val="24"/>
        </w:rPr>
        <w:t xml:space="preserve"> DA CUENTA DE LA PROTECCIÓN D</w:t>
      </w:r>
      <w:r w:rsidRPr="002A4A75">
        <w:rPr>
          <w:sz w:val="24"/>
          <w:szCs w:val="24"/>
        </w:rPr>
        <w:t xml:space="preserve">E LAS VACUNAS INACTIVADAS </w:t>
      </w:r>
      <w:r w:rsidR="002A4A75">
        <w:rPr>
          <w:sz w:val="24"/>
          <w:szCs w:val="24"/>
        </w:rPr>
        <w:t xml:space="preserve">CONTRA </w:t>
      </w:r>
      <w:r w:rsidRPr="002A4A75">
        <w:rPr>
          <w:sz w:val="24"/>
          <w:szCs w:val="24"/>
        </w:rPr>
        <w:t xml:space="preserve">LA ENFERMEDAD </w:t>
      </w:r>
      <w:r w:rsidR="00DB723E">
        <w:rPr>
          <w:sz w:val="24"/>
          <w:szCs w:val="24"/>
        </w:rPr>
        <w:t>OCASIONADA POR LA VARIANTE DELTA</w:t>
      </w:r>
    </w:p>
    <w:p w14:paraId="51F67E75" w14:textId="77777777" w:rsidR="00D36269" w:rsidRDefault="00D36269" w:rsidP="00F5671C">
      <w:pPr>
        <w:spacing w:after="0" w:line="240" w:lineRule="auto"/>
        <w:jc w:val="both"/>
      </w:pPr>
    </w:p>
    <w:p w14:paraId="5936EC7A" w14:textId="1AE6DC4C" w:rsidR="00F5671C" w:rsidRDefault="005E3DB1" w:rsidP="00F5671C">
      <w:pPr>
        <w:spacing w:after="0" w:line="240" w:lineRule="auto"/>
        <w:jc w:val="both"/>
      </w:pPr>
      <w:r>
        <w:t xml:space="preserve">La aparición de las variantes plantea el interrogante de si las vacunas seguirán mostrando protección contra las infecciones disruptivas </w:t>
      </w:r>
      <w:r w:rsidR="00FE6F97">
        <w:t xml:space="preserve">(ID) </w:t>
      </w:r>
      <w:r>
        <w:t xml:space="preserve">ocasionadas. Tal ha sido el caso de </w:t>
      </w:r>
      <w:r w:rsidR="00D9349A">
        <w:t xml:space="preserve">la variante </w:t>
      </w:r>
      <w:r>
        <w:t>Delta (</w:t>
      </w:r>
      <w:r w:rsidR="00D9349A">
        <w:t>B.1.617.2)</w:t>
      </w:r>
      <w:r>
        <w:t>, y sobre todo para las vacunas inactivadas las cuales induc</w:t>
      </w:r>
      <w:r w:rsidR="002E5CB8">
        <w:t>e</w:t>
      </w:r>
      <w:r>
        <w:t>n niveles más bajos de anticuerpos neutralizantes respecto de otras plataformas</w:t>
      </w:r>
      <w:r w:rsidR="00D9349A">
        <w:t xml:space="preserve">. </w:t>
      </w:r>
      <w:r w:rsidR="00CD698D">
        <w:t xml:space="preserve">Dado la amplia utilización de </w:t>
      </w:r>
      <w:r w:rsidR="00D72A41">
        <w:t xml:space="preserve">estas </w:t>
      </w:r>
      <w:r w:rsidR="00CD698D">
        <w:t xml:space="preserve">vacunas en China, un trabajo publicado el pasado lunes reporta los resultados de un estudio observacional </w:t>
      </w:r>
      <w:r w:rsidR="00D9349A">
        <w:t>de cohorte</w:t>
      </w:r>
      <w:r w:rsidR="007E34B2">
        <w:t xml:space="preserve"> retrospectiv</w:t>
      </w:r>
      <w:r w:rsidR="009D2E20">
        <w:t>a</w:t>
      </w:r>
      <w:r w:rsidR="007E34B2">
        <w:t xml:space="preserve"> </w:t>
      </w:r>
      <w:r w:rsidR="00CD698D">
        <w:t xml:space="preserve">para determinar </w:t>
      </w:r>
      <w:r w:rsidR="00D9349A">
        <w:t>la ef</w:t>
      </w:r>
      <w:r w:rsidR="00CD698D">
        <w:t>ectividad d</w:t>
      </w:r>
      <w:r w:rsidR="00D9349A">
        <w:t xml:space="preserve">e </w:t>
      </w:r>
      <w:r w:rsidR="00D72A41">
        <w:t xml:space="preserve">las </w:t>
      </w:r>
      <w:r w:rsidR="00D9349A">
        <w:t xml:space="preserve">vacunas </w:t>
      </w:r>
      <w:r w:rsidR="007E34B2">
        <w:t xml:space="preserve">(EV) </w:t>
      </w:r>
      <w:r w:rsidR="00CD698D">
        <w:t>anti-</w:t>
      </w:r>
      <w:r w:rsidR="00D9349A">
        <w:t xml:space="preserve">COVID-19 inactivadas </w:t>
      </w:r>
      <w:r w:rsidR="00CD698D">
        <w:t xml:space="preserve">respecto de los distintos </w:t>
      </w:r>
      <w:r w:rsidR="00F07095">
        <w:t xml:space="preserve">cursos </w:t>
      </w:r>
      <w:r w:rsidR="00CD698D">
        <w:t xml:space="preserve">clínicos </w:t>
      </w:r>
      <w:r w:rsidR="00F07095">
        <w:t xml:space="preserve">debidos a esta </w:t>
      </w:r>
      <w:r w:rsidR="00CD698D">
        <w:t>variante (</w:t>
      </w:r>
      <w:r w:rsidR="00D9349A">
        <w:t>infecci</w:t>
      </w:r>
      <w:r w:rsidR="00CD698D">
        <w:t>ón</w:t>
      </w:r>
      <w:r w:rsidR="00D9349A">
        <w:t>, neumonía y enfermedad grave</w:t>
      </w:r>
      <w:r w:rsidR="00CD698D">
        <w:t>)</w:t>
      </w:r>
      <w:r w:rsidR="00D9349A">
        <w:t>.</w:t>
      </w:r>
      <w:r w:rsidR="00CD698D">
        <w:t xml:space="preserve"> Un dato que más allá de su valor intrínseco </w:t>
      </w:r>
      <w:r w:rsidR="00853FA9">
        <w:t xml:space="preserve">es de vital importancia para </w:t>
      </w:r>
      <w:r w:rsidR="00F5671C">
        <w:t>los programas de inmunización.</w:t>
      </w:r>
    </w:p>
    <w:p w14:paraId="08C5682E" w14:textId="4D96C7EC" w:rsidR="00FB3691" w:rsidRDefault="00FE6F97" w:rsidP="00B944A8">
      <w:pPr>
        <w:spacing w:after="0" w:line="240" w:lineRule="auto"/>
        <w:jc w:val="both"/>
      </w:pPr>
      <w:r>
        <w:t xml:space="preserve">La investigación </w:t>
      </w:r>
      <w:r w:rsidR="00F5671C">
        <w:t xml:space="preserve">se </w:t>
      </w:r>
      <w:r>
        <w:t>focaliz</w:t>
      </w:r>
      <w:r w:rsidR="007E34B2">
        <w:t xml:space="preserve">ó </w:t>
      </w:r>
      <w:r w:rsidR="00F5671C">
        <w:t>en China continental</w:t>
      </w:r>
      <w:r w:rsidR="00F07095">
        <w:t xml:space="preserve"> -</w:t>
      </w:r>
      <w:r w:rsidR="00F5671C">
        <w:t>Guangdong</w:t>
      </w:r>
      <w:r w:rsidR="00F07095">
        <w:t>-</w:t>
      </w:r>
      <w:r w:rsidR="00F5671C">
        <w:t xml:space="preserve"> </w:t>
      </w:r>
      <w:r w:rsidR="007E34B2">
        <w:t xml:space="preserve">durante </w:t>
      </w:r>
      <w:r>
        <w:t xml:space="preserve">el período </w:t>
      </w:r>
      <w:r w:rsidR="007E34B2">
        <w:t xml:space="preserve">de </w:t>
      </w:r>
      <w:r w:rsidR="00F5671C">
        <w:t>mayo y junio de 2021</w:t>
      </w:r>
      <w:r w:rsidR="00F07095">
        <w:t xml:space="preserve"> (donde se produjo el primer brote de B.1.617.2). En dicho lapso </w:t>
      </w:r>
      <w:r>
        <w:t>se</w:t>
      </w:r>
      <w:r w:rsidR="007E34B2">
        <w:t xml:space="preserve"> registr</w:t>
      </w:r>
      <w:r w:rsidR="00827048">
        <w:t>aro</w:t>
      </w:r>
      <w:r w:rsidR="007E34B2">
        <w:t xml:space="preserve">n </w:t>
      </w:r>
      <w:r w:rsidR="00F5671C">
        <w:t>10</w:t>
      </w:r>
      <w:r w:rsidR="007E34B2">
        <w:t>.</w:t>
      </w:r>
      <w:r w:rsidR="00F5671C">
        <w:t xml:space="preserve">805 casos de pacientes adultos con infección </w:t>
      </w:r>
      <w:r w:rsidR="001E7FEC">
        <w:t xml:space="preserve">por SARS-CoV2 </w:t>
      </w:r>
      <w:r w:rsidR="00F5671C">
        <w:t>confirmada.</w:t>
      </w:r>
      <w:r w:rsidR="007E34B2">
        <w:t xml:space="preserve"> </w:t>
      </w:r>
      <w:r w:rsidR="00F5671C">
        <w:t xml:space="preserve">Los participantes se clasificaron como no vacunados, parcialmente (1 dosis), y </w:t>
      </w:r>
      <w:r w:rsidR="007E34B2">
        <w:t xml:space="preserve">completamente </w:t>
      </w:r>
      <w:r w:rsidR="00F5671C">
        <w:t>vacunado</w:t>
      </w:r>
      <w:r w:rsidR="007E34B2">
        <w:t>s</w:t>
      </w:r>
      <w:r w:rsidR="00F5671C">
        <w:t xml:space="preserve"> (2 dosis). </w:t>
      </w:r>
      <w:r w:rsidR="007E34B2">
        <w:t xml:space="preserve">El punto final primario fue </w:t>
      </w:r>
      <w:r w:rsidR="00B944A8">
        <w:t xml:space="preserve">desarrollo de </w:t>
      </w:r>
      <w:r w:rsidR="00F5671C">
        <w:t xml:space="preserve">neumonía </w:t>
      </w:r>
      <w:r w:rsidR="00B944A8">
        <w:t xml:space="preserve">en tanto que </w:t>
      </w:r>
      <w:r w:rsidR="004E4E95">
        <w:t xml:space="preserve">para </w:t>
      </w:r>
      <w:r w:rsidR="00B944A8">
        <w:t xml:space="preserve">los </w:t>
      </w:r>
      <w:r w:rsidR="00F5671C">
        <w:t xml:space="preserve">secundarios </w:t>
      </w:r>
      <w:r w:rsidR="004E4E95">
        <w:t>se tuvo en cuenta</w:t>
      </w:r>
      <w:r w:rsidR="00B944A8">
        <w:t xml:space="preserve">: </w:t>
      </w:r>
      <w:r w:rsidR="00F5671C">
        <w:t>infecci</w:t>
      </w:r>
      <w:r w:rsidR="004E4E95">
        <w:t>ón</w:t>
      </w:r>
      <w:r w:rsidR="00F5671C">
        <w:t xml:space="preserve">, </w:t>
      </w:r>
      <w:r w:rsidR="00B944A8">
        <w:t xml:space="preserve">infección </w:t>
      </w:r>
      <w:r w:rsidR="00F5671C">
        <w:t>s</w:t>
      </w:r>
      <w:r w:rsidR="00B944A8">
        <w:t>i</w:t>
      </w:r>
      <w:r w:rsidR="00F5671C">
        <w:t>ntom</w:t>
      </w:r>
      <w:r w:rsidR="00B944A8">
        <w:t xml:space="preserve">ática </w:t>
      </w:r>
      <w:r w:rsidR="00F5671C">
        <w:t xml:space="preserve">y enfermedad </w:t>
      </w:r>
      <w:r w:rsidR="004E4E95">
        <w:t>agravada tod</w:t>
      </w:r>
      <w:r w:rsidR="001D1A79">
        <w:t>o</w:t>
      </w:r>
      <w:r w:rsidR="004E4E95">
        <w:t xml:space="preserve">s </w:t>
      </w:r>
      <w:r w:rsidR="001D1A79">
        <w:t>debidos a</w:t>
      </w:r>
      <w:r w:rsidR="004E4E95">
        <w:t xml:space="preserve"> </w:t>
      </w:r>
      <w:r>
        <w:t xml:space="preserve">la mencionada </w:t>
      </w:r>
      <w:r w:rsidR="00F5671C">
        <w:t>variante.</w:t>
      </w:r>
      <w:r w:rsidR="004E4E95">
        <w:t xml:space="preserve"> </w:t>
      </w:r>
    </w:p>
    <w:p w14:paraId="3116FF90" w14:textId="76C85567" w:rsidR="00B944A8" w:rsidRDefault="00827048" w:rsidP="00B944A8">
      <w:pPr>
        <w:spacing w:after="0" w:line="240" w:lineRule="auto"/>
        <w:jc w:val="both"/>
      </w:pPr>
      <w:r>
        <w:t>Re</w:t>
      </w:r>
      <w:r w:rsidR="00D72A41">
        <w:t xml:space="preserve">specto de </w:t>
      </w:r>
      <w:r>
        <w:t>la variante Delta</w:t>
      </w:r>
      <w:r w:rsidR="001E7FEC">
        <w:t>,</w:t>
      </w:r>
      <w:r>
        <w:t xml:space="preserve"> </w:t>
      </w:r>
      <w:r w:rsidR="001E7FEC">
        <w:t xml:space="preserve">dentro de dicho </w:t>
      </w:r>
      <w:r>
        <w:t>número de casos</w:t>
      </w:r>
      <w:r w:rsidR="00B944A8">
        <w:t xml:space="preserve">, un 1.3% contrajo </w:t>
      </w:r>
      <w:r w:rsidR="00FE6F97">
        <w:t xml:space="preserve">esta </w:t>
      </w:r>
      <w:r w:rsidR="00B944A8">
        <w:t xml:space="preserve">ID, 1.2% desarrolló </w:t>
      </w:r>
      <w:r w:rsidR="00825A99">
        <w:t>síntomas</w:t>
      </w:r>
      <w:r w:rsidR="00B944A8">
        <w:t>, 1</w:t>
      </w:r>
      <w:r w:rsidR="00825A99">
        <w:t>.</w:t>
      </w:r>
      <w:r w:rsidR="00B944A8">
        <w:t xml:space="preserve">1% </w:t>
      </w:r>
      <w:r w:rsidR="00825A99">
        <w:t xml:space="preserve">presentó </w:t>
      </w:r>
      <w:r w:rsidR="00B944A8">
        <w:t xml:space="preserve">neumonía, y </w:t>
      </w:r>
      <w:r w:rsidR="00825A99">
        <w:t xml:space="preserve">un </w:t>
      </w:r>
      <w:r w:rsidR="00B944A8">
        <w:t>0</w:t>
      </w:r>
      <w:r w:rsidR="00825A99">
        <w:t>.</w:t>
      </w:r>
      <w:r w:rsidR="00B944A8">
        <w:t xml:space="preserve">2% </w:t>
      </w:r>
      <w:r w:rsidR="00825A99">
        <w:t xml:space="preserve">desarrollo </w:t>
      </w:r>
      <w:r w:rsidR="00B944A8">
        <w:t>enfermedad grave. L</w:t>
      </w:r>
      <w:r w:rsidR="00825A99">
        <w:t xml:space="preserve">a </w:t>
      </w:r>
      <w:r w:rsidR="00B944A8">
        <w:t>E</w:t>
      </w:r>
      <w:r w:rsidR="004141AD">
        <w:t>V</w:t>
      </w:r>
      <w:r w:rsidR="00B944A8">
        <w:t xml:space="preserve"> ajustad</w:t>
      </w:r>
      <w:r w:rsidR="004141AD">
        <w:t>a</w:t>
      </w:r>
      <w:r w:rsidR="00D36269">
        <w:rPr>
          <w:rStyle w:val="Refdenotaalpie"/>
        </w:rPr>
        <w:footnoteReference w:id="1"/>
      </w:r>
      <w:r w:rsidR="00825A99">
        <w:t xml:space="preserve"> para </w:t>
      </w:r>
      <w:r w:rsidR="004141AD">
        <w:t xml:space="preserve">quienes estaban </w:t>
      </w:r>
      <w:r w:rsidR="00B944A8">
        <w:t>completa</w:t>
      </w:r>
      <w:r w:rsidR="004141AD">
        <w:t>mente vacunados</w:t>
      </w:r>
      <w:r w:rsidR="00B944A8">
        <w:t xml:space="preserve"> fue</w:t>
      </w:r>
      <w:r w:rsidR="004141AD">
        <w:t xml:space="preserve"> (%)</w:t>
      </w:r>
      <w:r w:rsidR="00825A99">
        <w:t xml:space="preserve">: </w:t>
      </w:r>
      <w:r w:rsidR="00FE6F97">
        <w:t>contra la infección=</w:t>
      </w:r>
      <w:r>
        <w:t xml:space="preserve"> </w:t>
      </w:r>
      <w:r w:rsidR="00B944A8">
        <w:t>51</w:t>
      </w:r>
      <w:r w:rsidR="00825A99">
        <w:t>.</w:t>
      </w:r>
      <w:r w:rsidR="00B944A8">
        <w:t>8 (IC 95%, 20</w:t>
      </w:r>
      <w:r w:rsidR="00825A99">
        <w:t>.</w:t>
      </w:r>
      <w:r w:rsidR="00B944A8">
        <w:t>3</w:t>
      </w:r>
      <w:r w:rsidR="00825A99">
        <w:t>-</w:t>
      </w:r>
      <w:r w:rsidR="00B944A8">
        <w:t>83</w:t>
      </w:r>
      <w:r w:rsidR="00825A99">
        <w:t>.</w:t>
      </w:r>
      <w:r w:rsidR="00B944A8">
        <w:t>2)</w:t>
      </w:r>
      <w:r w:rsidR="009D2E20">
        <w:t>,</w:t>
      </w:r>
      <w:r w:rsidR="00B944A8">
        <w:t xml:space="preserve"> contra la infección</w:t>
      </w:r>
      <w:r w:rsidR="00FE6F97">
        <w:t xml:space="preserve"> sintomática=</w:t>
      </w:r>
      <w:r w:rsidR="00B944A8">
        <w:t xml:space="preserve"> 60</w:t>
      </w:r>
      <w:r w:rsidR="00825A99">
        <w:t>.</w:t>
      </w:r>
      <w:r w:rsidR="00B944A8">
        <w:t>4 (31</w:t>
      </w:r>
      <w:r w:rsidR="00825A99">
        <w:t>-</w:t>
      </w:r>
      <w:r w:rsidR="00B944A8">
        <w:t>88</w:t>
      </w:r>
      <w:r w:rsidR="00825A99">
        <w:t>.</w:t>
      </w:r>
      <w:r w:rsidR="00B944A8">
        <w:t>9)</w:t>
      </w:r>
      <w:r w:rsidR="009D2E20">
        <w:t>,</w:t>
      </w:r>
      <w:r w:rsidR="00B944A8">
        <w:t xml:space="preserve"> contra </w:t>
      </w:r>
      <w:r w:rsidR="00FE6F97">
        <w:t>la neumonía=</w:t>
      </w:r>
      <w:r w:rsidR="00B944A8">
        <w:t xml:space="preserve"> 78</w:t>
      </w:r>
      <w:r w:rsidR="00825A99">
        <w:t>.</w:t>
      </w:r>
      <w:r w:rsidR="00B944A8">
        <w:t>4 (56</w:t>
      </w:r>
      <w:r w:rsidR="00825A99">
        <w:t>.</w:t>
      </w:r>
      <w:r w:rsidR="00B944A8">
        <w:t>9</w:t>
      </w:r>
      <w:r w:rsidR="00825A99">
        <w:t>-</w:t>
      </w:r>
      <w:r w:rsidR="00B944A8">
        <w:t>99</w:t>
      </w:r>
      <w:r w:rsidR="00825A99">
        <w:t>.</w:t>
      </w:r>
      <w:r w:rsidR="00B944A8">
        <w:t>9)</w:t>
      </w:r>
      <w:r w:rsidR="009D2E20">
        <w:t>,</w:t>
      </w:r>
      <w:r w:rsidR="00B944A8">
        <w:t xml:space="preserve"> contra</w:t>
      </w:r>
      <w:r w:rsidR="00FE6F97">
        <w:t xml:space="preserve"> la enfermedad grave= </w:t>
      </w:r>
      <w:r w:rsidR="00B944A8">
        <w:t>100 (98</w:t>
      </w:r>
      <w:r w:rsidR="00825A99">
        <w:t>.</w:t>
      </w:r>
      <w:r w:rsidR="00B944A8">
        <w:t>4</w:t>
      </w:r>
      <w:r w:rsidR="00825A99">
        <w:t>-</w:t>
      </w:r>
      <w:r w:rsidR="00B944A8">
        <w:t xml:space="preserve">100). Por el contrario, </w:t>
      </w:r>
      <w:r w:rsidR="006B197D">
        <w:t xml:space="preserve">la </w:t>
      </w:r>
      <w:r w:rsidR="00B944A8">
        <w:t>E</w:t>
      </w:r>
      <w:r w:rsidR="00295240">
        <w:t>V</w:t>
      </w:r>
      <w:r w:rsidR="00B944A8">
        <w:t xml:space="preserve"> ajustad</w:t>
      </w:r>
      <w:r w:rsidR="006B197D">
        <w:t xml:space="preserve">a para </w:t>
      </w:r>
      <w:r w:rsidR="00295240">
        <w:t>aquellos que sólo se había</w:t>
      </w:r>
      <w:r>
        <w:t>n</w:t>
      </w:r>
      <w:r w:rsidR="00295240">
        <w:t xml:space="preserve"> aplicado una sola dosis</w:t>
      </w:r>
      <w:r w:rsidR="005F110D">
        <w:t xml:space="preserve"> fue mucho menor (en torno a un 10%)</w:t>
      </w:r>
      <w:r w:rsidR="00B944A8">
        <w:t>.</w:t>
      </w:r>
    </w:p>
    <w:p w14:paraId="1202F7EF" w14:textId="279E2BAF" w:rsidR="00B944A8" w:rsidRDefault="000F59B5" w:rsidP="00B944A8">
      <w:pPr>
        <w:spacing w:after="0" w:line="240" w:lineRule="auto"/>
        <w:jc w:val="both"/>
      </w:pPr>
      <w:r>
        <w:t>No obstante que en estos tipos de e</w:t>
      </w:r>
      <w:r w:rsidR="00B944A8">
        <w:t>studio</w:t>
      </w:r>
      <w:r w:rsidR="00F17A7E">
        <w:t>s</w:t>
      </w:r>
      <w:r w:rsidR="00B944A8">
        <w:t xml:space="preserve"> </w:t>
      </w:r>
      <w:r>
        <w:t xml:space="preserve">no intervencionistas puede existir factores de confusión y tampoco se contó con un gran número de casos para efectuar </w:t>
      </w:r>
      <w:r w:rsidR="00B944A8">
        <w:t xml:space="preserve">análisis </w:t>
      </w:r>
      <w:r>
        <w:t xml:space="preserve">por </w:t>
      </w:r>
      <w:r w:rsidR="00B944A8">
        <w:t xml:space="preserve">subgrupos </w:t>
      </w:r>
      <w:r>
        <w:t>(</w:t>
      </w:r>
      <w:r w:rsidR="00B944A8">
        <w:t xml:space="preserve">edad y </w:t>
      </w:r>
      <w:r>
        <w:t xml:space="preserve">procedencia de la </w:t>
      </w:r>
      <w:r w:rsidR="00B944A8">
        <w:t>vacuna</w:t>
      </w:r>
      <w:r>
        <w:t>) es claro que l</w:t>
      </w:r>
      <w:r w:rsidR="00B944A8">
        <w:t xml:space="preserve">a </w:t>
      </w:r>
      <w:r w:rsidR="00F17A7E">
        <w:t xml:space="preserve">inmunización </w:t>
      </w:r>
      <w:r w:rsidR="00B944A8">
        <w:t>completa con vacunas inactivadas es ef</w:t>
      </w:r>
      <w:r>
        <w:t>ectiva c</w:t>
      </w:r>
      <w:r w:rsidR="00B944A8">
        <w:t xml:space="preserve">ontra la </w:t>
      </w:r>
      <w:r>
        <w:t>variante Delta</w:t>
      </w:r>
      <w:r w:rsidR="00B944A8">
        <w:t xml:space="preserve">. </w:t>
      </w:r>
      <w:r>
        <w:t xml:space="preserve">Lo cual refuerza la necesidad de </w:t>
      </w:r>
      <w:r w:rsidR="00B944A8">
        <w:t xml:space="preserve">asegurar </w:t>
      </w:r>
      <w:r>
        <w:t>que las personas tengan aplicadas ambas dosis.</w:t>
      </w:r>
      <w:r w:rsidR="004B4838">
        <w:t xml:space="preserve"> </w:t>
      </w:r>
    </w:p>
    <w:p w14:paraId="79FEACDE" w14:textId="7CAD54B7" w:rsidR="004B4838" w:rsidRDefault="004B4838" w:rsidP="00B944A8">
      <w:pPr>
        <w:spacing w:after="0" w:line="240" w:lineRule="auto"/>
        <w:jc w:val="both"/>
      </w:pPr>
      <w:r>
        <w:t xml:space="preserve">También es necesario considerar que además de los anticuerpos neutralizantes las vacunas </w:t>
      </w:r>
      <w:r w:rsidR="00D72A41">
        <w:t xml:space="preserve">igualmente </w:t>
      </w:r>
      <w:r>
        <w:t xml:space="preserve">protegen a través de mecanismos de inmunidad celular. </w:t>
      </w:r>
      <w:r w:rsidR="00D72A41">
        <w:t xml:space="preserve">Aun cuando </w:t>
      </w:r>
      <w:r w:rsidR="002E5CB8">
        <w:t xml:space="preserve">tales </w:t>
      </w:r>
      <w:r w:rsidR="00100287">
        <w:t xml:space="preserve">determinaciones </w:t>
      </w:r>
      <w:r w:rsidR="00BB6B2B">
        <w:t xml:space="preserve">no se </w:t>
      </w:r>
      <w:r w:rsidR="00100287">
        <w:t>reali</w:t>
      </w:r>
      <w:r w:rsidR="00D72A41">
        <w:t>za</w:t>
      </w:r>
      <w:r w:rsidR="00100287">
        <w:t xml:space="preserve">n </w:t>
      </w:r>
      <w:r w:rsidR="00BB6B2B">
        <w:t>en la misma medida que se evalú</w:t>
      </w:r>
      <w:r w:rsidR="00BF26D3">
        <w:t>a</w:t>
      </w:r>
      <w:r w:rsidR="00BB6B2B">
        <w:t>n los anticuerpo</w:t>
      </w:r>
      <w:r w:rsidR="00744979">
        <w:t>s</w:t>
      </w:r>
      <w:r w:rsidR="00BB6B2B">
        <w:t xml:space="preserve"> </w:t>
      </w:r>
      <w:r>
        <w:t xml:space="preserve">no </w:t>
      </w:r>
      <w:r w:rsidR="002E5CB8">
        <w:t>deb</w:t>
      </w:r>
      <w:r w:rsidR="006F6E67">
        <w:t>e</w:t>
      </w:r>
      <w:r w:rsidR="002E5CB8">
        <w:t xml:space="preserve">mos pasar por alto su </w:t>
      </w:r>
      <w:r w:rsidR="006F6E67">
        <w:t xml:space="preserve">presencia, </w:t>
      </w:r>
      <w:r w:rsidR="00493B7D">
        <w:t>con la cautela que ello implica</w:t>
      </w:r>
      <w:r>
        <w:t>.</w:t>
      </w:r>
    </w:p>
    <w:p w14:paraId="214973B3" w14:textId="19E85945" w:rsidR="008C57B2" w:rsidRDefault="008C57B2" w:rsidP="00B944A8">
      <w:pPr>
        <w:spacing w:after="0" w:line="240" w:lineRule="auto"/>
        <w:jc w:val="both"/>
      </w:pPr>
    </w:p>
    <w:p w14:paraId="2097B999" w14:textId="4A42970A" w:rsidR="00D36269" w:rsidRPr="00DB723E" w:rsidRDefault="00D36269" w:rsidP="00B944A8">
      <w:pPr>
        <w:spacing w:after="0" w:line="240" w:lineRule="auto"/>
        <w:jc w:val="both"/>
        <w:rPr>
          <w:b/>
          <w:bCs/>
        </w:rPr>
      </w:pPr>
      <w:r w:rsidRPr="00DB723E">
        <w:rPr>
          <w:b/>
          <w:bCs/>
        </w:rPr>
        <w:t>Referencia</w:t>
      </w:r>
    </w:p>
    <w:p w14:paraId="01B56B3C" w14:textId="24A67308" w:rsidR="008C57B2" w:rsidRDefault="008C57B2" w:rsidP="00B944A8">
      <w:pPr>
        <w:spacing w:after="0" w:line="240" w:lineRule="auto"/>
        <w:jc w:val="both"/>
        <w:rPr>
          <w:lang w:val="en-US"/>
        </w:rPr>
      </w:pPr>
      <w:r w:rsidRPr="00DB723E">
        <w:t xml:space="preserve">Kang M, et al. </w:t>
      </w:r>
      <w:r w:rsidRPr="008C57B2">
        <w:rPr>
          <w:lang w:val="en-US"/>
        </w:rPr>
        <w:t>Effectiveness of Inactivated COVID-19 Vaccines Against Illness</w:t>
      </w:r>
      <w:r>
        <w:rPr>
          <w:lang w:val="en-US"/>
        </w:rPr>
        <w:t xml:space="preserve"> </w:t>
      </w:r>
      <w:r w:rsidRPr="008C57B2">
        <w:rPr>
          <w:lang w:val="en-US"/>
        </w:rPr>
        <w:t>Caused by the B.1.617.2 (Delta) Variant During an Outbreak in</w:t>
      </w:r>
      <w:r>
        <w:rPr>
          <w:lang w:val="en-US"/>
        </w:rPr>
        <w:t xml:space="preserve"> </w:t>
      </w:r>
      <w:r w:rsidRPr="008C57B2">
        <w:rPr>
          <w:lang w:val="en-US"/>
        </w:rPr>
        <w:t>Guangdong, China</w:t>
      </w:r>
      <w:r>
        <w:rPr>
          <w:lang w:val="en-US"/>
        </w:rPr>
        <w:t xml:space="preserve">. </w:t>
      </w:r>
      <w:r w:rsidRPr="008C57B2">
        <w:rPr>
          <w:lang w:val="en-US"/>
        </w:rPr>
        <w:t>A Cohort Study</w:t>
      </w:r>
      <w:r w:rsidR="00097858">
        <w:rPr>
          <w:lang w:val="en-US"/>
        </w:rPr>
        <w:t xml:space="preserve">. Ann Int Med, Feb 1; 2022;  </w:t>
      </w:r>
      <w:hyperlink r:id="rId7" w:history="1">
        <w:r w:rsidR="00C70801" w:rsidRPr="008136C8">
          <w:rPr>
            <w:rStyle w:val="Hipervnculo"/>
            <w:lang w:val="en-US"/>
          </w:rPr>
          <w:t>https://doi.org/10.7326/M21-3509</w:t>
        </w:r>
      </w:hyperlink>
    </w:p>
    <w:p w14:paraId="2C7E189A" w14:textId="0EF3811A" w:rsidR="00C70801" w:rsidRDefault="00C70801" w:rsidP="00B944A8">
      <w:pPr>
        <w:spacing w:after="0" w:line="240" w:lineRule="auto"/>
        <w:jc w:val="both"/>
        <w:rPr>
          <w:lang w:val="en-US"/>
        </w:rPr>
      </w:pPr>
    </w:p>
    <w:p w14:paraId="2EAC7433" w14:textId="28F29362" w:rsidR="00C70801" w:rsidRDefault="00C70801" w:rsidP="00B944A8">
      <w:pPr>
        <w:spacing w:after="0" w:line="240" w:lineRule="auto"/>
        <w:jc w:val="both"/>
        <w:rPr>
          <w:lang w:val="en-US"/>
        </w:rPr>
      </w:pPr>
    </w:p>
    <w:sectPr w:rsidR="00C70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9C97" w14:textId="77777777" w:rsidR="00042503" w:rsidRDefault="00042503" w:rsidP="00D36269">
      <w:pPr>
        <w:spacing w:after="0" w:line="240" w:lineRule="auto"/>
      </w:pPr>
      <w:r>
        <w:separator/>
      </w:r>
    </w:p>
  </w:endnote>
  <w:endnote w:type="continuationSeparator" w:id="0">
    <w:p w14:paraId="721FB6DB" w14:textId="77777777" w:rsidR="00042503" w:rsidRDefault="00042503" w:rsidP="00D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1B5B" w14:textId="77777777" w:rsidR="00042503" w:rsidRDefault="00042503" w:rsidP="00D36269">
      <w:pPr>
        <w:spacing w:after="0" w:line="240" w:lineRule="auto"/>
      </w:pPr>
      <w:r>
        <w:separator/>
      </w:r>
    </w:p>
  </w:footnote>
  <w:footnote w:type="continuationSeparator" w:id="0">
    <w:p w14:paraId="74C9E362" w14:textId="77777777" w:rsidR="00042503" w:rsidRDefault="00042503" w:rsidP="00D36269">
      <w:pPr>
        <w:spacing w:after="0" w:line="240" w:lineRule="auto"/>
      </w:pPr>
      <w:r>
        <w:continuationSeparator/>
      </w:r>
    </w:p>
  </w:footnote>
  <w:footnote w:id="1">
    <w:p w14:paraId="77AD936F" w14:textId="32F19D6E" w:rsidR="00D36269" w:rsidRPr="00D36269" w:rsidRDefault="00D36269" w:rsidP="00D36269">
      <w:pPr>
        <w:spacing w:after="0" w:line="240" w:lineRule="auto"/>
        <w:jc w:val="both"/>
        <w:rPr>
          <w:sz w:val="21"/>
          <w:szCs w:val="21"/>
        </w:rPr>
      </w:pPr>
      <w:r>
        <w:rPr>
          <w:rStyle w:val="Refdenotaalpie"/>
        </w:rPr>
        <w:footnoteRef/>
      </w:r>
      <w:r>
        <w:t xml:space="preserve"> </w:t>
      </w:r>
      <w:r w:rsidRPr="00D36269">
        <w:rPr>
          <w:sz w:val="21"/>
          <w:szCs w:val="21"/>
        </w:rPr>
        <w:t xml:space="preserve">Para la EV no ajustada, se calculó el riesgo relativo (RR) de cada </w:t>
      </w:r>
      <w:r w:rsidR="00706AC3">
        <w:rPr>
          <w:sz w:val="21"/>
          <w:szCs w:val="21"/>
        </w:rPr>
        <w:t xml:space="preserve">desenlace </w:t>
      </w:r>
      <w:r w:rsidRPr="00D36269">
        <w:rPr>
          <w:sz w:val="21"/>
          <w:szCs w:val="21"/>
        </w:rPr>
        <w:t xml:space="preserve">en referencia al grupo no vacunado. </w:t>
      </w:r>
      <w:r>
        <w:rPr>
          <w:sz w:val="21"/>
          <w:szCs w:val="21"/>
        </w:rPr>
        <w:t>Luego</w:t>
      </w:r>
      <w:r w:rsidRPr="00D36269">
        <w:rPr>
          <w:sz w:val="21"/>
          <w:szCs w:val="21"/>
        </w:rPr>
        <w:t>, se aplicó la regresión logística multivariada para despejar covariables que p</w:t>
      </w:r>
      <w:r w:rsidR="00706AC3">
        <w:rPr>
          <w:sz w:val="21"/>
          <w:szCs w:val="21"/>
        </w:rPr>
        <w:t xml:space="preserve">udieran </w:t>
      </w:r>
      <w:r w:rsidRPr="00D36269">
        <w:rPr>
          <w:sz w:val="21"/>
          <w:szCs w:val="21"/>
        </w:rPr>
        <w:t>sesgar las estimaciones. A partir de este procedimiento se estimó la EV ajustada</w:t>
      </w:r>
      <w:r w:rsidR="00F17A7E">
        <w:rPr>
          <w:sz w:val="21"/>
          <w:szCs w:val="21"/>
        </w:rPr>
        <w:t>, para lo cual previamente s</w:t>
      </w:r>
      <w:r w:rsidRPr="00D36269">
        <w:rPr>
          <w:sz w:val="21"/>
          <w:szCs w:val="21"/>
        </w:rPr>
        <w:t>e calculó el RR ajustado (RR</w:t>
      </w:r>
      <w:r w:rsidR="00F17A7E">
        <w:rPr>
          <w:sz w:val="21"/>
          <w:szCs w:val="21"/>
        </w:rPr>
        <w:t>a</w:t>
      </w:r>
      <w:r w:rsidRPr="00D36269">
        <w:rPr>
          <w:sz w:val="21"/>
          <w:szCs w:val="21"/>
        </w:rPr>
        <w:t xml:space="preserve">) </w:t>
      </w:r>
      <w:r w:rsidR="00706AC3">
        <w:rPr>
          <w:sz w:val="21"/>
          <w:szCs w:val="21"/>
        </w:rPr>
        <w:t xml:space="preserve">vale decir </w:t>
      </w:r>
      <w:r w:rsidRPr="00D36269">
        <w:rPr>
          <w:sz w:val="21"/>
          <w:szCs w:val="21"/>
        </w:rPr>
        <w:t>la proporción de la probabilidad del evento previsto en cada grupo vacuna</w:t>
      </w:r>
      <w:r>
        <w:rPr>
          <w:sz w:val="21"/>
          <w:szCs w:val="21"/>
        </w:rPr>
        <w:t xml:space="preserve">do </w:t>
      </w:r>
      <w:r w:rsidRPr="00D36269">
        <w:rPr>
          <w:sz w:val="21"/>
          <w:szCs w:val="21"/>
        </w:rPr>
        <w:t xml:space="preserve">con respecto al no vacunado. </w:t>
      </w:r>
      <w:r w:rsidR="00F17A7E">
        <w:rPr>
          <w:sz w:val="21"/>
          <w:szCs w:val="21"/>
        </w:rPr>
        <w:t>Así l</w:t>
      </w:r>
      <w:r>
        <w:rPr>
          <w:sz w:val="21"/>
          <w:szCs w:val="21"/>
        </w:rPr>
        <w:t xml:space="preserve">a </w:t>
      </w:r>
      <w:r w:rsidRPr="00D36269">
        <w:rPr>
          <w:sz w:val="21"/>
          <w:szCs w:val="21"/>
        </w:rPr>
        <w:t>E</w:t>
      </w:r>
      <w:r>
        <w:rPr>
          <w:sz w:val="21"/>
          <w:szCs w:val="21"/>
        </w:rPr>
        <w:t xml:space="preserve">V ajustada= </w:t>
      </w:r>
      <w:r w:rsidRPr="00D36269">
        <w:rPr>
          <w:sz w:val="21"/>
          <w:szCs w:val="21"/>
        </w:rPr>
        <w:t>1 - RR</w:t>
      </w:r>
      <w:r w:rsidR="00F17A7E">
        <w:rPr>
          <w:sz w:val="21"/>
          <w:szCs w:val="21"/>
        </w:rPr>
        <w:t>a</w:t>
      </w:r>
      <w:r w:rsidRPr="00D36269">
        <w:rPr>
          <w:sz w:val="21"/>
          <w:szCs w:val="21"/>
        </w:rPr>
        <w:t>.</w:t>
      </w:r>
    </w:p>
    <w:p w14:paraId="41989B53" w14:textId="58FE08DA" w:rsidR="00D36269" w:rsidRPr="00D36269" w:rsidRDefault="00D36269">
      <w:pPr>
        <w:pStyle w:val="Textonotapie"/>
        <w:rPr>
          <w:lang w:val="es-MX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9A"/>
    <w:rsid w:val="00042503"/>
    <w:rsid w:val="00097858"/>
    <w:rsid w:val="000F59B5"/>
    <w:rsid w:val="00100287"/>
    <w:rsid w:val="001A215E"/>
    <w:rsid w:val="001D1A79"/>
    <w:rsid w:val="001E7FEC"/>
    <w:rsid w:val="00295240"/>
    <w:rsid w:val="002A4A75"/>
    <w:rsid w:val="002E5CB8"/>
    <w:rsid w:val="00367DF3"/>
    <w:rsid w:val="004141AD"/>
    <w:rsid w:val="0045442F"/>
    <w:rsid w:val="00493B7D"/>
    <w:rsid w:val="004B4838"/>
    <w:rsid w:val="004E4E95"/>
    <w:rsid w:val="00545996"/>
    <w:rsid w:val="005E3DB1"/>
    <w:rsid w:val="005F110D"/>
    <w:rsid w:val="006058F7"/>
    <w:rsid w:val="00666E68"/>
    <w:rsid w:val="006B197D"/>
    <w:rsid w:val="006F6E67"/>
    <w:rsid w:val="00706AC3"/>
    <w:rsid w:val="00744979"/>
    <w:rsid w:val="007D2AE2"/>
    <w:rsid w:val="007E34B2"/>
    <w:rsid w:val="00825A99"/>
    <w:rsid w:val="00827048"/>
    <w:rsid w:val="00853FA9"/>
    <w:rsid w:val="008C57B2"/>
    <w:rsid w:val="009D01D7"/>
    <w:rsid w:val="009D07D6"/>
    <w:rsid w:val="009D2E20"/>
    <w:rsid w:val="00B944A8"/>
    <w:rsid w:val="00BB6B2B"/>
    <w:rsid w:val="00BF26D3"/>
    <w:rsid w:val="00C70801"/>
    <w:rsid w:val="00CD698D"/>
    <w:rsid w:val="00D35560"/>
    <w:rsid w:val="00D36269"/>
    <w:rsid w:val="00D57AD9"/>
    <w:rsid w:val="00D72A41"/>
    <w:rsid w:val="00D9349A"/>
    <w:rsid w:val="00DB723E"/>
    <w:rsid w:val="00F07095"/>
    <w:rsid w:val="00F17A7E"/>
    <w:rsid w:val="00F5671C"/>
    <w:rsid w:val="00FB3691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644"/>
  <w15:chartTrackingRefBased/>
  <w15:docId w15:val="{77353096-D01A-49BF-B48D-52B7E18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8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080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62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62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6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7326/M21-35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7AED-8F0A-450C-A9A7-060D5F0E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28</cp:revision>
  <dcterms:created xsi:type="dcterms:W3CDTF">2022-02-01T14:00:00Z</dcterms:created>
  <dcterms:modified xsi:type="dcterms:W3CDTF">2022-02-03T18:45:00Z</dcterms:modified>
</cp:coreProperties>
</file>