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350E" w14:textId="5EA67F2E" w:rsidR="006E3AC9" w:rsidRPr="005C286A" w:rsidRDefault="00A4555D" w:rsidP="005C286A">
      <w:pPr>
        <w:jc w:val="center"/>
        <w:rPr>
          <w:sz w:val="26"/>
          <w:szCs w:val="26"/>
        </w:rPr>
      </w:pPr>
      <w:r w:rsidRPr="005C286A">
        <w:rPr>
          <w:sz w:val="26"/>
          <w:szCs w:val="26"/>
        </w:rPr>
        <w:t xml:space="preserve">UNA PREGUNTA RECURRENTE: ¿CUANTO DURA LA INMUNIDAD HACIA </w:t>
      </w:r>
      <w:r w:rsidR="00771A91" w:rsidRPr="005C286A">
        <w:rPr>
          <w:sz w:val="26"/>
          <w:szCs w:val="26"/>
        </w:rPr>
        <w:t>COVID-19</w:t>
      </w:r>
      <w:r w:rsidRPr="005C286A">
        <w:rPr>
          <w:sz w:val="26"/>
          <w:szCs w:val="26"/>
        </w:rPr>
        <w:t>?</w:t>
      </w:r>
    </w:p>
    <w:p w14:paraId="5C2DFA65" w14:textId="175871AB" w:rsidR="00B76BE9" w:rsidRPr="00B76BE9" w:rsidRDefault="00A4555D" w:rsidP="00B76BE9">
      <w:pPr>
        <w:spacing w:after="0" w:line="240" w:lineRule="auto"/>
        <w:jc w:val="both"/>
      </w:pPr>
      <w:r>
        <w:t xml:space="preserve">Por el tiempo transcurrido no es fácil aseverar </w:t>
      </w:r>
      <w:r w:rsidR="00B76BE9" w:rsidRPr="00B76BE9">
        <w:t>cu</w:t>
      </w:r>
      <w:r>
        <w:t>á</w:t>
      </w:r>
      <w:r w:rsidR="00B76BE9" w:rsidRPr="00B76BE9">
        <w:t xml:space="preserve">nto persistirá </w:t>
      </w:r>
      <w:r w:rsidR="00CB2740">
        <w:t xml:space="preserve">una </w:t>
      </w:r>
      <w:r w:rsidR="00B76BE9" w:rsidRPr="00B76BE9">
        <w:t xml:space="preserve">respuesta inmune </w:t>
      </w:r>
      <w:r w:rsidR="00CB2740">
        <w:t>activa tras</w:t>
      </w:r>
      <w:r w:rsidR="00B76BE9" w:rsidRPr="00B76BE9">
        <w:t xml:space="preserve"> </w:t>
      </w:r>
      <w:r w:rsidR="00CB2740">
        <w:t>l</w:t>
      </w:r>
      <w:r w:rsidR="00B76BE9" w:rsidRPr="00B76BE9">
        <w:t>a infección</w:t>
      </w:r>
      <w:r>
        <w:t xml:space="preserve"> por COVID</w:t>
      </w:r>
      <w:r w:rsidR="00B76BE9" w:rsidRPr="00B76BE9">
        <w:t>-19</w:t>
      </w:r>
      <w:r>
        <w:t xml:space="preserve">. Se trata de </w:t>
      </w:r>
      <w:r w:rsidR="00B76BE9" w:rsidRPr="00B76BE9">
        <w:t xml:space="preserve">una enfermedad </w:t>
      </w:r>
      <w:r>
        <w:t>donde apenas han transcurrido poco más de un año y medio</w:t>
      </w:r>
      <w:r w:rsidR="00B76BE9" w:rsidRPr="00B76BE9">
        <w:t>.</w:t>
      </w:r>
    </w:p>
    <w:p w14:paraId="6AEBE4EF" w14:textId="4E948023" w:rsidR="00B76BE9" w:rsidRPr="00B76BE9" w:rsidRDefault="00B76BE9" w:rsidP="00B76BE9">
      <w:pPr>
        <w:spacing w:after="0" w:line="240" w:lineRule="auto"/>
        <w:jc w:val="both"/>
      </w:pPr>
      <w:r w:rsidRPr="00B76BE9">
        <w:t xml:space="preserve">Hay razones para </w:t>
      </w:r>
      <w:r w:rsidR="00A4555D">
        <w:t xml:space="preserve">inferir </w:t>
      </w:r>
      <w:r w:rsidRPr="00B76BE9">
        <w:t xml:space="preserve">que </w:t>
      </w:r>
      <w:r w:rsidR="00CB2740">
        <w:t xml:space="preserve">este tipo de </w:t>
      </w:r>
      <w:r w:rsidRPr="00B76BE9">
        <w:t xml:space="preserve">inmunidad podría durar </w:t>
      </w:r>
      <w:r w:rsidR="00CB2740">
        <w:t xml:space="preserve">muchos </w:t>
      </w:r>
      <w:r w:rsidRPr="00B76BE9">
        <w:t xml:space="preserve">meses o un par de años, </w:t>
      </w:r>
      <w:r w:rsidR="00A4555D">
        <w:t xml:space="preserve">en función de lo observado en otras virosis relacionadas </w:t>
      </w:r>
      <w:r w:rsidRPr="00B76BE9">
        <w:t>y lo</w:t>
      </w:r>
      <w:r w:rsidR="00A4555D">
        <w:t xml:space="preserve">s datos obtenidos en </w:t>
      </w:r>
      <w:r w:rsidR="00CB2740">
        <w:t xml:space="preserve">aquellos </w:t>
      </w:r>
      <w:r w:rsidR="00A4555D">
        <w:t>que padecieron la enfermedad o han sido</w:t>
      </w:r>
      <w:r w:rsidRPr="00B76BE9">
        <w:t xml:space="preserve"> vacunad</w:t>
      </w:r>
      <w:r w:rsidR="00323F68">
        <w:t>o</w:t>
      </w:r>
      <w:r w:rsidRPr="00B76BE9">
        <w:t xml:space="preserve">s. </w:t>
      </w:r>
      <w:r w:rsidR="00A4555D">
        <w:t>La evidencia no es uniforme, e</w:t>
      </w:r>
      <w:r w:rsidRPr="00B76BE9">
        <w:t>n algunos estudios</w:t>
      </w:r>
      <w:r w:rsidR="005336AC">
        <w:t xml:space="preserve"> (uno publicado recientemente en Lancet)</w:t>
      </w:r>
      <w:r w:rsidRPr="00B76BE9">
        <w:t xml:space="preserve">, la </w:t>
      </w:r>
      <w:r w:rsidR="00A4555D">
        <w:t xml:space="preserve">durabilidad </w:t>
      </w:r>
      <w:r w:rsidRPr="00B76BE9">
        <w:t xml:space="preserve">de los anticuerpos </w:t>
      </w:r>
      <w:r w:rsidR="00A4555D">
        <w:t xml:space="preserve">hacia la proteína S </w:t>
      </w:r>
      <w:r w:rsidRPr="00B76BE9">
        <w:t xml:space="preserve">de SARS-CoV-2 </w:t>
      </w:r>
      <w:r w:rsidR="005336AC">
        <w:t xml:space="preserve">conferida por la vacuna </w:t>
      </w:r>
      <w:r w:rsidR="00A4555D">
        <w:t xml:space="preserve">parece ser </w:t>
      </w:r>
      <w:r w:rsidRPr="00B76BE9">
        <w:t>más</w:t>
      </w:r>
      <w:r w:rsidR="001A401A">
        <w:t xml:space="preserve"> abreviada</w:t>
      </w:r>
      <w:r w:rsidRPr="00B76BE9">
        <w:t xml:space="preserve">. </w:t>
      </w:r>
      <w:r w:rsidR="005336AC">
        <w:t xml:space="preserve">En otras investigaciones en pacientes con COVID-19 </w:t>
      </w:r>
      <w:r w:rsidR="00A4555D">
        <w:t xml:space="preserve">los linfocitos T y B de </w:t>
      </w:r>
      <w:r w:rsidRPr="00B76BE9">
        <w:t>memoria</w:t>
      </w:r>
      <w:r w:rsidR="00A4555D">
        <w:t xml:space="preserve"> sugieren que </w:t>
      </w:r>
      <w:r w:rsidRPr="00B76BE9">
        <w:t>podría</w:t>
      </w:r>
      <w:r w:rsidR="00A4555D">
        <w:t>n</w:t>
      </w:r>
      <w:r w:rsidRPr="00B76BE9">
        <w:t xml:space="preserve"> </w:t>
      </w:r>
      <w:r w:rsidR="00A4555D">
        <w:t xml:space="preserve">persistir </w:t>
      </w:r>
      <w:r w:rsidRPr="00B76BE9">
        <w:t xml:space="preserve">años. </w:t>
      </w:r>
    </w:p>
    <w:p w14:paraId="6C29CB09" w14:textId="59181241" w:rsidR="00B76BE9" w:rsidRDefault="00B742B9" w:rsidP="00B76BE9">
      <w:pPr>
        <w:spacing w:after="0" w:line="240" w:lineRule="auto"/>
        <w:jc w:val="both"/>
      </w:pPr>
      <w:r>
        <w:t xml:space="preserve">Si nos remitimos a </w:t>
      </w:r>
      <w:r w:rsidR="00B76BE9" w:rsidRPr="00B76BE9">
        <w:t xml:space="preserve">los anticuerpos neutralizantes </w:t>
      </w:r>
      <w:r w:rsidR="00E37AF1">
        <w:t xml:space="preserve">vale la pena destacar los </w:t>
      </w:r>
      <w:r w:rsidR="00323F68">
        <w:t xml:space="preserve">resultados recabados </w:t>
      </w:r>
      <w:r>
        <w:t>e</w:t>
      </w:r>
      <w:r w:rsidR="00323F68">
        <w:t>n</w:t>
      </w:r>
      <w:r>
        <w:t xml:space="preserve"> </w:t>
      </w:r>
      <w:r w:rsidR="00B76BE9" w:rsidRPr="00B76BE9">
        <w:t>5882 personas recuperad</w:t>
      </w:r>
      <w:r>
        <w:t>as</w:t>
      </w:r>
      <w:r w:rsidR="00B76BE9" w:rsidRPr="00B76BE9">
        <w:t xml:space="preserve"> de la infección por </w:t>
      </w:r>
      <w:r w:rsidR="00CB2740">
        <w:t>COVID</w:t>
      </w:r>
      <w:r w:rsidR="00B76BE9" w:rsidRPr="00B76BE9">
        <w:t xml:space="preserve">-19, </w:t>
      </w:r>
      <w:r>
        <w:t xml:space="preserve">en quienes los </w:t>
      </w:r>
      <w:r w:rsidR="00B76BE9" w:rsidRPr="00B76BE9">
        <w:t xml:space="preserve">anticuerpos </w:t>
      </w:r>
      <w:r>
        <w:t xml:space="preserve">circulantes seguían presentes 5-7 </w:t>
      </w:r>
      <w:r w:rsidR="00B76BE9" w:rsidRPr="00B76BE9">
        <w:t>meses después de la enfermedad</w:t>
      </w:r>
      <w:r>
        <w:t xml:space="preserve">, a la par que en </w:t>
      </w:r>
      <w:r w:rsidR="00B76BE9" w:rsidRPr="00B76BE9">
        <w:t>l</w:t>
      </w:r>
      <w:r>
        <w:t>o</w:t>
      </w:r>
      <w:r w:rsidR="00B76BE9" w:rsidRPr="00B76BE9">
        <w:t>s p</w:t>
      </w:r>
      <w:r>
        <w:t xml:space="preserve">acientes </w:t>
      </w:r>
      <w:r w:rsidR="00B76BE9" w:rsidRPr="00B76BE9">
        <w:t xml:space="preserve">con enfermedad grave </w:t>
      </w:r>
      <w:r>
        <w:t>la presencia de est</w:t>
      </w:r>
      <w:r w:rsidR="00323F68">
        <w:t>a</w:t>
      </w:r>
      <w:r>
        <w:t xml:space="preserve">s </w:t>
      </w:r>
      <w:r w:rsidR="00323F68">
        <w:t xml:space="preserve">inmunoglobulinas </w:t>
      </w:r>
      <w:r>
        <w:t>e</w:t>
      </w:r>
      <w:r w:rsidR="00CB2740">
        <w:t>ra</w:t>
      </w:r>
      <w:r>
        <w:t xml:space="preserve"> más </w:t>
      </w:r>
      <w:r w:rsidR="00E37AF1">
        <w:t>robusta</w:t>
      </w:r>
      <w:r w:rsidR="00B76BE9" w:rsidRPr="00B76BE9">
        <w:t>.</w:t>
      </w:r>
    </w:p>
    <w:p w14:paraId="1B241C18" w14:textId="6768302B" w:rsidR="00B742B9" w:rsidRDefault="00B742B9" w:rsidP="00B742B9">
      <w:pPr>
        <w:spacing w:after="0" w:line="240" w:lineRule="auto"/>
        <w:jc w:val="both"/>
      </w:pPr>
      <w:r>
        <w:t xml:space="preserve">También contamos con datos </w:t>
      </w:r>
      <w:r w:rsidR="00323F68">
        <w:t xml:space="preserve">obtenidos </w:t>
      </w:r>
      <w:r w:rsidR="00CB2740">
        <w:t xml:space="preserve">en los </w:t>
      </w:r>
      <w:r w:rsidR="00323F68">
        <w:t>EE. UU.</w:t>
      </w:r>
      <w:r w:rsidR="00CB2740">
        <w:t xml:space="preserve"> </w:t>
      </w:r>
      <w:r>
        <w:t>sobre la d</w:t>
      </w:r>
      <w:r w:rsidRPr="00430FF2">
        <w:t xml:space="preserve">etección de anticuerpos contra proteínas de la nucleocápside (N) o de S en 39.086 individuos </w:t>
      </w:r>
      <w:r w:rsidR="005336AC">
        <w:t>C</w:t>
      </w:r>
      <w:r w:rsidRPr="00430FF2">
        <w:t>OVID-19</w:t>
      </w:r>
      <w:r w:rsidR="005336AC" w:rsidRPr="005336AC">
        <w:rPr>
          <w:vertAlign w:val="superscript"/>
        </w:rPr>
        <w:t>+</w:t>
      </w:r>
      <w:r w:rsidRPr="00430FF2">
        <w:t xml:space="preserve"> </w:t>
      </w:r>
      <w:r w:rsidR="00CB2740">
        <w:t>(</w:t>
      </w:r>
      <w:r w:rsidRPr="00430FF2">
        <w:t>marzo de 2020 hasta enero de 2021</w:t>
      </w:r>
      <w:r w:rsidR="00CB2740">
        <w:t>)</w:t>
      </w:r>
      <w:r w:rsidRPr="00430FF2">
        <w:t xml:space="preserve">. La </w:t>
      </w:r>
      <w:r>
        <w:t xml:space="preserve">presencia </w:t>
      </w:r>
      <w:r w:rsidRPr="00430FF2">
        <w:t xml:space="preserve">de IgG contra S y N del SARS-CoV-2 siguió una tendencia lineal que alcanzó aproximadamente un 90% de positividad a los 21 días </w:t>
      </w:r>
      <w:r w:rsidR="00CB2740">
        <w:t>de efectuado e</w:t>
      </w:r>
      <w:r w:rsidRPr="00430FF2">
        <w:t>l diagnóstico.</w:t>
      </w:r>
      <w:r>
        <w:t xml:space="preserve"> La </w:t>
      </w:r>
      <w:r w:rsidRPr="00430FF2">
        <w:t xml:space="preserve">seropositividad hacia N </w:t>
      </w:r>
      <w:r w:rsidR="00CB2740">
        <w:t xml:space="preserve">cayó </w:t>
      </w:r>
      <w:r w:rsidRPr="00430FF2">
        <w:t>al 68.2% después de 293 días</w:t>
      </w:r>
      <w:r>
        <w:t xml:space="preserve">, mientras que la dirigida a la proteína </w:t>
      </w:r>
      <w:r w:rsidRPr="00430FF2">
        <w:t xml:space="preserve">S se mantuvo </w:t>
      </w:r>
      <w:r w:rsidR="00E37AF1">
        <w:t>un</w:t>
      </w:r>
      <w:r w:rsidRPr="00430FF2">
        <w:t xml:space="preserve"> 87.8% durante 300 días.</w:t>
      </w:r>
      <w:r>
        <w:t xml:space="preserve"> L</w:t>
      </w:r>
      <w:r w:rsidRPr="00430FF2">
        <w:t>a edad y el sexo también fueron factores importantes en la predicción de la seropositividad, los menores de 65 años mostraron una tasa de seropositividad más sostenida</w:t>
      </w:r>
      <w:r>
        <w:t>, con un mejor patrón de respuestas en las mujeres respecto de los hombres</w:t>
      </w:r>
      <w:r w:rsidRPr="00430FF2">
        <w:t>.</w:t>
      </w:r>
    </w:p>
    <w:p w14:paraId="1A5F10D5" w14:textId="679CF0AF" w:rsidR="00B76BE9" w:rsidRPr="00B76BE9" w:rsidRDefault="00B742B9" w:rsidP="00B76BE9">
      <w:pPr>
        <w:spacing w:after="0" w:line="240" w:lineRule="auto"/>
        <w:jc w:val="both"/>
      </w:pPr>
      <w:r>
        <w:t xml:space="preserve">Los </w:t>
      </w:r>
      <w:r w:rsidR="00323F68">
        <w:t xml:space="preserve">hallazgos provenientes </w:t>
      </w:r>
      <w:r>
        <w:t xml:space="preserve">del ensayo clínico </w:t>
      </w:r>
      <w:r w:rsidR="00852F9B">
        <w:t xml:space="preserve">sobre </w:t>
      </w:r>
      <w:r w:rsidR="00B76BE9" w:rsidRPr="00B76BE9">
        <w:t xml:space="preserve">la vacuna Moderna </w:t>
      </w:r>
      <w:r>
        <w:t xml:space="preserve">indican que los participantes </w:t>
      </w:r>
      <w:r w:rsidR="005C286A">
        <w:t xml:space="preserve">poseían </w:t>
      </w:r>
      <w:r w:rsidR="00B76BE9" w:rsidRPr="00B76BE9">
        <w:t xml:space="preserve">niveles </w:t>
      </w:r>
      <w:r w:rsidR="005C286A">
        <w:t xml:space="preserve">elevados </w:t>
      </w:r>
      <w:r w:rsidR="00B76BE9" w:rsidRPr="00B76BE9">
        <w:t xml:space="preserve">de anticuerpos seis meses después de su segunda dosis. </w:t>
      </w:r>
      <w:r w:rsidR="00852F9B">
        <w:t>Otro es</w:t>
      </w:r>
      <w:r w:rsidR="00B76BE9" w:rsidRPr="00B76BE9">
        <w:t xml:space="preserve">tudio de modelado </w:t>
      </w:r>
      <w:r w:rsidR="00852F9B">
        <w:t xml:space="preserve">abordó el análisis teórico de </w:t>
      </w:r>
      <w:r w:rsidR="00B76BE9" w:rsidRPr="00B76BE9">
        <w:t xml:space="preserve">la </w:t>
      </w:r>
      <w:r w:rsidR="005C286A">
        <w:t xml:space="preserve">caída </w:t>
      </w:r>
      <w:r w:rsidR="00B76BE9" w:rsidRPr="00B76BE9">
        <w:t xml:space="preserve">de los anticuerpos neutralizantes para siete vacunas </w:t>
      </w:r>
      <w:r w:rsidR="005C286A">
        <w:t>anti-COVID</w:t>
      </w:r>
      <w:r w:rsidR="00B76BE9" w:rsidRPr="00B76BE9">
        <w:t>-19. L</w:t>
      </w:r>
      <w:r w:rsidR="005C286A">
        <w:t>a</w:t>
      </w:r>
      <w:r w:rsidR="00852F9B">
        <w:t xml:space="preserve"> modelización </w:t>
      </w:r>
      <w:r w:rsidR="005C286A">
        <w:t xml:space="preserve">apunta a </w:t>
      </w:r>
      <w:r w:rsidR="00B76BE9" w:rsidRPr="00B76BE9">
        <w:t>que</w:t>
      </w:r>
      <w:r w:rsidR="00E37AF1">
        <w:t>,</w:t>
      </w:r>
      <w:r w:rsidR="00B76BE9" w:rsidRPr="00B76BE9">
        <w:t xml:space="preserve"> incluso sin un refuerzo inmunológico, una proporción significativa de personas p</w:t>
      </w:r>
      <w:r w:rsidR="005C286A">
        <w:t xml:space="preserve">odrían </w:t>
      </w:r>
      <w:r w:rsidR="00B76BE9" w:rsidRPr="00B76BE9">
        <w:t xml:space="preserve">mantener la protección a largo plazo para una infección grave </w:t>
      </w:r>
      <w:r w:rsidR="005C286A">
        <w:t xml:space="preserve">ocasionado </w:t>
      </w:r>
      <w:r w:rsidR="00B76BE9" w:rsidRPr="00B76BE9">
        <w:t xml:space="preserve">por una cepa antigénicamente similar, </w:t>
      </w:r>
      <w:r w:rsidR="00852F9B">
        <w:t xml:space="preserve">pero </w:t>
      </w:r>
      <w:r w:rsidR="005C286A">
        <w:t xml:space="preserve">serían </w:t>
      </w:r>
      <w:r w:rsidR="00B76BE9" w:rsidRPr="00B76BE9">
        <w:t>susceptible</w:t>
      </w:r>
      <w:r w:rsidR="005C286A">
        <w:t>s</w:t>
      </w:r>
      <w:r w:rsidR="00B76BE9" w:rsidRPr="00B76BE9">
        <w:t xml:space="preserve"> a </w:t>
      </w:r>
      <w:r w:rsidR="005C286A">
        <w:t xml:space="preserve">formas leves de dicha </w:t>
      </w:r>
      <w:r w:rsidR="00E37AF1">
        <w:t>virosis</w:t>
      </w:r>
      <w:r w:rsidR="00B76BE9" w:rsidRPr="00B76BE9">
        <w:t>.</w:t>
      </w:r>
    </w:p>
    <w:p w14:paraId="3F944EDE" w14:textId="43FEE590" w:rsidR="006E3AC9" w:rsidRDefault="005C286A" w:rsidP="00B76BE9">
      <w:pPr>
        <w:spacing w:after="0" w:line="240" w:lineRule="auto"/>
        <w:jc w:val="both"/>
      </w:pPr>
      <w:r>
        <w:t xml:space="preserve">La evidencia que se vaya recogiendo en los meses venideros irá expandiendo nuestro nivel de conocimiento respecto a una cuestión </w:t>
      </w:r>
      <w:r w:rsidR="00852F9B">
        <w:t xml:space="preserve">que posee </w:t>
      </w:r>
      <w:r>
        <w:t>relevancia tanto inmunológica como clínica</w:t>
      </w:r>
      <w:r w:rsidR="00B76BE9" w:rsidRPr="00B76BE9">
        <w:t>.</w:t>
      </w:r>
    </w:p>
    <w:p w14:paraId="0C8A80BF" w14:textId="77777777" w:rsidR="00430FF2" w:rsidRDefault="00430FF2" w:rsidP="00430FF2">
      <w:pPr>
        <w:spacing w:after="0" w:line="240" w:lineRule="auto"/>
        <w:jc w:val="both"/>
      </w:pPr>
    </w:p>
    <w:p w14:paraId="54B26B55" w14:textId="77777777" w:rsidR="00430FF2" w:rsidRPr="00B76BE9" w:rsidRDefault="00430FF2" w:rsidP="00B76BE9">
      <w:pPr>
        <w:spacing w:after="0" w:line="240" w:lineRule="auto"/>
        <w:jc w:val="both"/>
      </w:pPr>
    </w:p>
    <w:p w14:paraId="7FC60C00" w14:textId="77C50A86" w:rsidR="006E3AC9" w:rsidRPr="005C286A" w:rsidRDefault="006E3AC9" w:rsidP="00430FF2">
      <w:pPr>
        <w:spacing w:after="0" w:line="240" w:lineRule="auto"/>
        <w:jc w:val="both"/>
        <w:rPr>
          <w:b/>
          <w:bCs/>
          <w:lang w:val="en-US"/>
        </w:rPr>
      </w:pPr>
      <w:proofErr w:type="spellStart"/>
      <w:r w:rsidRPr="005C286A">
        <w:rPr>
          <w:b/>
          <w:bCs/>
          <w:lang w:val="en-US"/>
        </w:rPr>
        <w:t>Referencia</w:t>
      </w:r>
      <w:r w:rsidR="00430FF2" w:rsidRPr="005C286A">
        <w:rPr>
          <w:b/>
          <w:bCs/>
          <w:lang w:val="en-US"/>
        </w:rPr>
        <w:t>s</w:t>
      </w:r>
      <w:proofErr w:type="spellEnd"/>
    </w:p>
    <w:p w14:paraId="6BC76531" w14:textId="7C192998" w:rsidR="006E3AC9" w:rsidRDefault="006E3AC9" w:rsidP="00430FF2">
      <w:p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Baraniuk</w:t>
      </w:r>
      <w:proofErr w:type="spellEnd"/>
      <w:r>
        <w:rPr>
          <w:lang w:val="en-US"/>
        </w:rPr>
        <w:t xml:space="preserve"> C. </w:t>
      </w:r>
      <w:r w:rsidRPr="006E3AC9">
        <w:rPr>
          <w:lang w:val="en-US"/>
        </w:rPr>
        <w:t>How long does covid-19 immunity last?</w:t>
      </w:r>
      <w:r>
        <w:rPr>
          <w:lang w:val="en-US"/>
        </w:rPr>
        <w:t xml:space="preserve"> </w:t>
      </w:r>
      <w:r w:rsidRPr="006E3AC9">
        <w:rPr>
          <w:lang w:val="en-US"/>
        </w:rPr>
        <w:t>BMJ 2021;</w:t>
      </w:r>
      <w:proofErr w:type="gramStart"/>
      <w:r w:rsidRPr="006E3AC9">
        <w:rPr>
          <w:lang w:val="en-US"/>
        </w:rPr>
        <w:t>373:n</w:t>
      </w:r>
      <w:proofErr w:type="gramEnd"/>
      <w:r w:rsidRPr="006E3AC9">
        <w:rPr>
          <w:lang w:val="en-US"/>
        </w:rPr>
        <w:t>1605</w:t>
      </w:r>
      <w:r>
        <w:rPr>
          <w:lang w:val="en-US"/>
        </w:rPr>
        <w:t xml:space="preserve">; </w:t>
      </w:r>
      <w:r w:rsidRPr="005C286A">
        <w:rPr>
          <w:i/>
          <w:iCs/>
          <w:color w:val="0070C0"/>
          <w:lang w:val="en-US"/>
        </w:rPr>
        <w:t>http://dx.doi.org/10.1136/bmj.n1605</w:t>
      </w:r>
    </w:p>
    <w:p w14:paraId="5D73A7FC" w14:textId="616D1464" w:rsidR="00430FF2" w:rsidRPr="00430FF2" w:rsidRDefault="00430FF2" w:rsidP="00430FF2">
      <w:pPr>
        <w:spacing w:after="0" w:line="240" w:lineRule="auto"/>
        <w:jc w:val="both"/>
        <w:rPr>
          <w:lang w:val="en-US"/>
        </w:rPr>
      </w:pPr>
      <w:proofErr w:type="spellStart"/>
      <w:r w:rsidRPr="00430FF2">
        <w:rPr>
          <w:lang w:val="en-US"/>
        </w:rPr>
        <w:t>Alfego</w:t>
      </w:r>
      <w:proofErr w:type="spellEnd"/>
      <w:r>
        <w:rPr>
          <w:lang w:val="en-US"/>
        </w:rPr>
        <w:t xml:space="preserve"> D, et al. </w:t>
      </w:r>
      <w:r w:rsidRPr="00430FF2">
        <w:rPr>
          <w:lang w:val="en-US"/>
        </w:rPr>
        <w:t>A population-based analysis of the longevity of SARS-CoV-2 antibody seropositivity in the United States</w:t>
      </w:r>
      <w:r>
        <w:rPr>
          <w:lang w:val="en-US"/>
        </w:rPr>
        <w:t xml:space="preserve">. </w:t>
      </w:r>
      <w:proofErr w:type="spellStart"/>
      <w:r w:rsidRPr="00430FF2">
        <w:rPr>
          <w:lang w:val="en-US"/>
        </w:rPr>
        <w:t>EClinicalMedicine</w:t>
      </w:r>
      <w:proofErr w:type="spellEnd"/>
      <w:r>
        <w:rPr>
          <w:lang w:val="en-US"/>
        </w:rPr>
        <w:t xml:space="preserve"> </w:t>
      </w:r>
      <w:r w:rsidRPr="00430FF2">
        <w:rPr>
          <w:lang w:val="en-US"/>
        </w:rPr>
        <w:t>2021;</w:t>
      </w:r>
      <w:r>
        <w:rPr>
          <w:lang w:val="en-US"/>
        </w:rPr>
        <w:t xml:space="preserve"> </w:t>
      </w:r>
      <w:r w:rsidRPr="00430FF2">
        <w:rPr>
          <w:lang w:val="en-US"/>
        </w:rPr>
        <w:t xml:space="preserve">36:100902. </w:t>
      </w:r>
      <w:proofErr w:type="spellStart"/>
      <w:r w:rsidRPr="005C286A">
        <w:rPr>
          <w:i/>
          <w:iCs/>
          <w:color w:val="0070C0"/>
          <w:lang w:val="en-US"/>
        </w:rPr>
        <w:t>doi</w:t>
      </w:r>
      <w:proofErr w:type="spellEnd"/>
      <w:r w:rsidRPr="005C286A">
        <w:rPr>
          <w:i/>
          <w:iCs/>
          <w:color w:val="0070C0"/>
          <w:lang w:val="en-US"/>
        </w:rPr>
        <w:t>: 10.1016/j.eclinm.2021.100902</w:t>
      </w:r>
    </w:p>
    <w:sectPr w:rsidR="00430FF2" w:rsidRPr="00430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MbEwNLEwNzayNDJX0lEKTi0uzszPAykwqQUAQhe/viwAAAA="/>
  </w:docVars>
  <w:rsids>
    <w:rsidRoot w:val="006E3AC9"/>
    <w:rsid w:val="00070145"/>
    <w:rsid w:val="001A401A"/>
    <w:rsid w:val="00323F68"/>
    <w:rsid w:val="00430FF2"/>
    <w:rsid w:val="005336AC"/>
    <w:rsid w:val="005C286A"/>
    <w:rsid w:val="006E3AC9"/>
    <w:rsid w:val="00771A91"/>
    <w:rsid w:val="00852F9B"/>
    <w:rsid w:val="00A4555D"/>
    <w:rsid w:val="00B742B9"/>
    <w:rsid w:val="00B76BE9"/>
    <w:rsid w:val="00CB2740"/>
    <w:rsid w:val="00E37AF1"/>
    <w:rsid w:val="00E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3E92"/>
  <w15:chartTrackingRefBased/>
  <w15:docId w15:val="{9C426255-EE60-490E-9C96-17BA36F9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3A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3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16</cp:revision>
  <dcterms:created xsi:type="dcterms:W3CDTF">2021-07-28T11:27:00Z</dcterms:created>
  <dcterms:modified xsi:type="dcterms:W3CDTF">2021-07-30T10:28:00Z</dcterms:modified>
</cp:coreProperties>
</file>