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EC727" w14:textId="55FD42DD" w:rsidR="006678C1" w:rsidRPr="006678C1" w:rsidRDefault="0093693E" w:rsidP="006678C1">
      <w:pPr>
        <w:spacing w:after="0" w:line="240" w:lineRule="auto"/>
        <w:jc w:val="center"/>
        <w:rPr>
          <w:sz w:val="24"/>
          <w:szCs w:val="24"/>
        </w:rPr>
      </w:pPr>
      <w:r w:rsidRPr="006678C1">
        <w:rPr>
          <w:sz w:val="24"/>
          <w:szCs w:val="24"/>
        </w:rPr>
        <w:t xml:space="preserve">UN ESTUDIO OBSERVACIONAL </w:t>
      </w:r>
      <w:r>
        <w:rPr>
          <w:sz w:val="24"/>
          <w:szCs w:val="24"/>
        </w:rPr>
        <w:t xml:space="preserve">EN HONG KONG SOBRE </w:t>
      </w:r>
      <w:r w:rsidR="006678C1" w:rsidRPr="006678C1">
        <w:rPr>
          <w:sz w:val="24"/>
          <w:szCs w:val="24"/>
        </w:rPr>
        <w:t xml:space="preserve">EFECTIVIDAD DE </w:t>
      </w:r>
      <w:r w:rsidR="007A5CE6">
        <w:rPr>
          <w:sz w:val="24"/>
          <w:szCs w:val="24"/>
        </w:rPr>
        <w:t xml:space="preserve">VACUNAS </w:t>
      </w:r>
      <w:r w:rsidR="006678C1" w:rsidRPr="006678C1">
        <w:rPr>
          <w:sz w:val="24"/>
          <w:szCs w:val="24"/>
        </w:rPr>
        <w:t>CONTRA COVID-19</w:t>
      </w:r>
      <w:r w:rsidR="007A5CE6">
        <w:rPr>
          <w:sz w:val="24"/>
          <w:szCs w:val="24"/>
        </w:rPr>
        <w:t xml:space="preserve"> (ARNm </w:t>
      </w:r>
      <w:r>
        <w:rPr>
          <w:sz w:val="24"/>
          <w:szCs w:val="24"/>
        </w:rPr>
        <w:t>O</w:t>
      </w:r>
      <w:r w:rsidR="007A5CE6">
        <w:rPr>
          <w:sz w:val="24"/>
          <w:szCs w:val="24"/>
        </w:rPr>
        <w:t xml:space="preserve"> INACTIVADA)</w:t>
      </w:r>
      <w:r w:rsidR="006678C1" w:rsidRPr="006678C1">
        <w:rPr>
          <w:sz w:val="24"/>
          <w:szCs w:val="24"/>
        </w:rPr>
        <w:t xml:space="preserve"> </w:t>
      </w:r>
    </w:p>
    <w:p w14:paraId="6BD50796" w14:textId="77777777" w:rsidR="006678C1" w:rsidRDefault="006678C1" w:rsidP="009501C0">
      <w:pPr>
        <w:spacing w:after="0" w:line="240" w:lineRule="auto"/>
      </w:pPr>
    </w:p>
    <w:p w14:paraId="62E774D0" w14:textId="5C3DEAFA" w:rsidR="009501C0" w:rsidRDefault="009501C0" w:rsidP="00195A8E">
      <w:pPr>
        <w:spacing w:after="0" w:line="240" w:lineRule="auto"/>
        <w:jc w:val="both"/>
      </w:pPr>
      <w:r>
        <w:t xml:space="preserve">Hong Kong mantuvo </w:t>
      </w:r>
      <w:r w:rsidR="00F37899">
        <w:t xml:space="preserve">una </w:t>
      </w:r>
      <w:r>
        <w:t xml:space="preserve">baja circulación de SARS-CoV-2 hasta </w:t>
      </w:r>
      <w:r w:rsidR="00F8386D">
        <w:t xml:space="preserve">que se produjo la </w:t>
      </w:r>
      <w:r w:rsidR="00B16322">
        <w:t>gran ola de</w:t>
      </w:r>
      <w:r w:rsidR="00F8386D">
        <w:t xml:space="preserve"> </w:t>
      </w:r>
      <w:r w:rsidR="00587873">
        <w:t>Ómicron</w:t>
      </w:r>
      <w:r>
        <w:t xml:space="preserve"> (B.1.1.529) </w:t>
      </w:r>
      <w:r w:rsidR="00F8386D">
        <w:t xml:space="preserve">y </w:t>
      </w:r>
      <w:r>
        <w:t xml:space="preserve">el </w:t>
      </w:r>
      <w:proofErr w:type="spellStart"/>
      <w:r>
        <w:t>sublinaje</w:t>
      </w:r>
      <w:proofErr w:type="spellEnd"/>
      <w:r>
        <w:t xml:space="preserve"> BA.2</w:t>
      </w:r>
      <w:r w:rsidR="006E10FF">
        <w:t>,</w:t>
      </w:r>
      <w:r>
        <w:t xml:space="preserve"> </w:t>
      </w:r>
      <w:r w:rsidR="00B16322">
        <w:t xml:space="preserve">a </w:t>
      </w:r>
      <w:r>
        <w:t>com</w:t>
      </w:r>
      <w:r w:rsidR="00B16322">
        <w:t>i</w:t>
      </w:r>
      <w:r>
        <w:t>enz</w:t>
      </w:r>
      <w:r w:rsidR="00B16322">
        <w:t>os del corriente año.</w:t>
      </w:r>
      <w:r>
        <w:t xml:space="preserve"> Tanto las vacunas de ARNm como las inactivadas est</w:t>
      </w:r>
      <w:r w:rsidR="00F8386D">
        <w:t>aba</w:t>
      </w:r>
      <w:r>
        <w:t>n ampliamente disponible</w:t>
      </w:r>
      <w:r w:rsidR="00B16322">
        <w:t xml:space="preserve">s, </w:t>
      </w:r>
      <w:r>
        <w:t xml:space="preserve">sin embargo, la cobertura de </w:t>
      </w:r>
      <w:r w:rsidR="00F37899">
        <w:t>aplicación era reducida</w:t>
      </w:r>
      <w:r>
        <w:t xml:space="preserve">, particularmente en adultos </w:t>
      </w:r>
      <w:r w:rsidR="00F8386D">
        <w:rPr>
          <w:rFonts w:cstheme="minorHAnsi"/>
        </w:rPr>
        <w:t>≥</w:t>
      </w:r>
      <w:r>
        <w:t xml:space="preserve">70 años. </w:t>
      </w:r>
      <w:r w:rsidR="00195A8E">
        <w:t xml:space="preserve">En este tipo de escenario un trabajo recientemente publicado en </w:t>
      </w:r>
      <w:r w:rsidR="00195A8E" w:rsidRPr="0049213C">
        <w:rPr>
          <w:i/>
          <w:iCs/>
        </w:rPr>
        <w:t xml:space="preserve">Lancet </w:t>
      </w:r>
      <w:proofErr w:type="spellStart"/>
      <w:r w:rsidR="00195A8E" w:rsidRPr="0049213C">
        <w:rPr>
          <w:i/>
          <w:iCs/>
        </w:rPr>
        <w:t>Infectious</w:t>
      </w:r>
      <w:proofErr w:type="spellEnd"/>
      <w:r w:rsidR="00195A8E" w:rsidRPr="0049213C">
        <w:rPr>
          <w:i/>
          <w:iCs/>
        </w:rPr>
        <w:t xml:space="preserve"> </w:t>
      </w:r>
      <w:proofErr w:type="spellStart"/>
      <w:r w:rsidR="00195A8E" w:rsidRPr="0049213C">
        <w:rPr>
          <w:i/>
          <w:iCs/>
        </w:rPr>
        <w:t>Diseases</w:t>
      </w:r>
      <w:proofErr w:type="spellEnd"/>
      <w:r w:rsidR="00195A8E">
        <w:t xml:space="preserve"> publica los resultados acerca de </w:t>
      </w:r>
      <w:r>
        <w:t xml:space="preserve">la efectividad de </w:t>
      </w:r>
      <w:r w:rsidR="00195A8E">
        <w:t>dicha</w:t>
      </w:r>
      <w:r w:rsidR="006E10FF">
        <w:t xml:space="preserve"> intervención </w:t>
      </w:r>
      <w:r w:rsidR="00195A8E">
        <w:t xml:space="preserve">en una </w:t>
      </w:r>
      <w:r>
        <w:t xml:space="preserve">población </w:t>
      </w:r>
      <w:r w:rsidR="00195A8E">
        <w:t xml:space="preserve">donde la </w:t>
      </w:r>
      <w:r w:rsidR="00F37899">
        <w:t xml:space="preserve">prevalencia de la </w:t>
      </w:r>
      <w:r w:rsidR="00195A8E">
        <w:t xml:space="preserve">infección </w:t>
      </w:r>
      <w:r w:rsidR="00F37899">
        <w:t>era baja p</w:t>
      </w:r>
      <w:r w:rsidR="00195A8E">
        <w:t xml:space="preserve">revio a ese </w:t>
      </w:r>
      <w:r w:rsidR="00B16322">
        <w:t>momento</w:t>
      </w:r>
      <w:r>
        <w:t>.</w:t>
      </w:r>
    </w:p>
    <w:p w14:paraId="19BA5975" w14:textId="61E1D909" w:rsidR="0049213C" w:rsidRDefault="00E95FE0" w:rsidP="0049213C">
      <w:pPr>
        <w:spacing w:after="0" w:line="240" w:lineRule="auto"/>
        <w:jc w:val="both"/>
      </w:pPr>
      <w:r>
        <w:t xml:space="preserve">El estudio </w:t>
      </w:r>
      <w:r w:rsidR="00F37899">
        <w:t xml:space="preserve">recolectó la </w:t>
      </w:r>
      <w:r>
        <w:t xml:space="preserve">información </w:t>
      </w:r>
      <w:r w:rsidR="009501C0">
        <w:t xml:space="preserve">de casos </w:t>
      </w:r>
      <w:r>
        <w:t xml:space="preserve">sobre </w:t>
      </w:r>
      <w:r w:rsidR="009501C0">
        <w:t>enfermedad leve</w:t>
      </w:r>
      <w:r w:rsidR="008E1EE0">
        <w:t>,</w:t>
      </w:r>
      <w:r w:rsidR="009501C0">
        <w:t xml:space="preserve"> moderada, grave o fatal en pacientes hospitalizados con COVID-19 </w:t>
      </w:r>
      <w:r w:rsidR="008E1EE0">
        <w:t>sumado a</w:t>
      </w:r>
      <w:r w:rsidR="009501C0">
        <w:t xml:space="preserve"> datos de cobertura de </w:t>
      </w:r>
      <w:r>
        <w:t>las</w:t>
      </w:r>
      <w:r w:rsidR="008E1EE0">
        <w:t xml:space="preserve"> vacunas</w:t>
      </w:r>
      <w:r>
        <w:t xml:space="preserve"> mencionadas</w:t>
      </w:r>
      <w:r w:rsidR="009501C0">
        <w:t xml:space="preserve">. </w:t>
      </w:r>
      <w:r w:rsidR="008E1EE0">
        <w:t xml:space="preserve">Los investigadores emplearon </w:t>
      </w:r>
      <w:r w:rsidR="009501C0">
        <w:t>un modelo binomial, ajustando por edad, sexo y día calendario a</w:t>
      </w:r>
      <w:r>
        <w:t xml:space="preserve"> fin de</w:t>
      </w:r>
      <w:r w:rsidR="009501C0">
        <w:t xml:space="preserve"> estimar la efectividad de la vacunación</w:t>
      </w:r>
      <w:r w:rsidR="008E1EE0">
        <w:t xml:space="preserve"> (EV)</w:t>
      </w:r>
      <w:r w:rsidR="009501C0">
        <w:t xml:space="preserve">: una, dos y tres dosis de </w:t>
      </w:r>
      <w:r w:rsidR="008E1EE0">
        <w:t>ellas</w:t>
      </w:r>
      <w:r w:rsidR="009501C0">
        <w:t>.</w:t>
      </w:r>
      <w:r w:rsidR="008E1EE0">
        <w:t xml:space="preserve"> </w:t>
      </w:r>
      <w:r w:rsidR="009501C0">
        <w:t>Entre el 31 de diciembre de 2020 y el 16 de marzo de 2022, se administraron 13</w:t>
      </w:r>
      <w:r w:rsidR="008E1EE0">
        <w:t>.</w:t>
      </w:r>
      <w:r w:rsidR="009501C0">
        <w:t>2 millones de dosis de vacunas en 7</w:t>
      </w:r>
      <w:r w:rsidR="00D3078F">
        <w:t>.</w:t>
      </w:r>
      <w:r w:rsidR="009501C0">
        <w:t>4 millones de habitantes</w:t>
      </w:r>
      <w:r w:rsidR="00D3078F">
        <w:t xml:space="preserve"> de</w:t>
      </w:r>
      <w:r w:rsidR="00FD477D">
        <w:t>l distrito</w:t>
      </w:r>
      <w:r w:rsidR="009501C0">
        <w:t xml:space="preserve">. </w:t>
      </w:r>
      <w:r w:rsidR="00FD477D">
        <w:t xml:space="preserve">El número de casos de COVID-19 según severidad fue el siguiente: </w:t>
      </w:r>
      <w:r w:rsidR="009501C0" w:rsidRPr="00600029">
        <w:t>leve o moderada</w:t>
      </w:r>
      <w:r w:rsidR="00FD477D">
        <w:t>,</w:t>
      </w:r>
      <w:r w:rsidR="009501C0" w:rsidRPr="00600029">
        <w:t xml:space="preserve"> n=5566</w:t>
      </w:r>
      <w:r w:rsidR="00FD477D">
        <w:t>;</w:t>
      </w:r>
      <w:r w:rsidR="009501C0" w:rsidRPr="00600029">
        <w:t xml:space="preserve"> grave</w:t>
      </w:r>
      <w:r w:rsidR="00FD477D">
        <w:t>,</w:t>
      </w:r>
      <w:r w:rsidR="009501C0" w:rsidRPr="00600029">
        <w:t xml:space="preserve"> n=8875</w:t>
      </w:r>
      <w:r w:rsidR="00FD477D">
        <w:t>;</w:t>
      </w:r>
      <w:r w:rsidR="009501C0" w:rsidRPr="00600029">
        <w:t xml:space="preserve"> fatal</w:t>
      </w:r>
      <w:r w:rsidR="00FD477D">
        <w:t xml:space="preserve">, </w:t>
      </w:r>
      <w:r w:rsidR="009501C0" w:rsidRPr="00600029">
        <w:t xml:space="preserve">n=6866. </w:t>
      </w:r>
    </w:p>
    <w:p w14:paraId="629A9E78" w14:textId="647FC081" w:rsidR="009501C0" w:rsidRDefault="001257E2" w:rsidP="00DC3CF8">
      <w:pPr>
        <w:spacing w:after="0" w:line="240" w:lineRule="auto"/>
        <w:jc w:val="both"/>
      </w:pPr>
      <w:r>
        <w:t>La protección con d</w:t>
      </w:r>
      <w:r w:rsidR="009501C0">
        <w:t xml:space="preserve">os dosis </w:t>
      </w:r>
      <w:r w:rsidR="006E10FF">
        <w:t xml:space="preserve">vacunales </w:t>
      </w:r>
      <w:r w:rsidR="009501C0">
        <w:t xml:space="preserve">contra la enfermedad grave y la muerte dentro de los 28 días de </w:t>
      </w:r>
      <w:r w:rsidR="006E10FF">
        <w:t xml:space="preserve">haber identificado la infección por </w:t>
      </w:r>
      <w:r w:rsidR="00DC3CF8">
        <w:t xml:space="preserve">el </w:t>
      </w:r>
      <w:r>
        <w:t>virus</w:t>
      </w:r>
      <w:r w:rsidR="009501C0">
        <w:t xml:space="preserve"> </w:t>
      </w:r>
      <w:r>
        <w:t xml:space="preserve">fue más visible </w:t>
      </w:r>
      <w:r w:rsidR="009501C0">
        <w:t xml:space="preserve">entre adultos </w:t>
      </w:r>
      <w:r w:rsidR="000D34F6">
        <w:rPr>
          <w:rFonts w:cstheme="minorHAnsi"/>
        </w:rPr>
        <w:t>≥</w:t>
      </w:r>
      <w:r w:rsidR="009501C0">
        <w:t>60 años</w:t>
      </w:r>
      <w:r w:rsidR="000D34F6">
        <w:t>:</w:t>
      </w:r>
      <w:r w:rsidR="009501C0">
        <w:t xml:space="preserve"> </w:t>
      </w:r>
      <w:r w:rsidR="000D34F6">
        <w:t>ARNm</w:t>
      </w:r>
      <w:r w:rsidR="009501C0">
        <w:t xml:space="preserve"> (</w:t>
      </w:r>
      <w:r w:rsidR="000D34F6">
        <w:t>EV</w:t>
      </w:r>
      <w:r w:rsidR="009501C0">
        <w:t xml:space="preserve"> 89</w:t>
      </w:r>
      <w:r w:rsidR="000D34F6">
        <w:t>.</w:t>
      </w:r>
      <w:r w:rsidR="009501C0">
        <w:t>3 [IC 95% 86</w:t>
      </w:r>
      <w:r w:rsidR="000D34F6">
        <w:t>.</w:t>
      </w:r>
      <w:r w:rsidR="009501C0">
        <w:t>6</w:t>
      </w:r>
      <w:r w:rsidR="000D34F6">
        <w:t>-</w:t>
      </w:r>
      <w:r w:rsidR="009501C0">
        <w:t>91</w:t>
      </w:r>
      <w:r w:rsidR="000D34F6">
        <w:t>.</w:t>
      </w:r>
      <w:r w:rsidR="009501C0">
        <w:t>6])</w:t>
      </w:r>
      <w:r w:rsidR="000D34F6">
        <w:t>,</w:t>
      </w:r>
      <w:r w:rsidR="009501C0">
        <w:t xml:space="preserve"> </w:t>
      </w:r>
      <w:r w:rsidR="006E10FF">
        <w:t>Inactivada</w:t>
      </w:r>
      <w:r w:rsidR="009501C0">
        <w:t xml:space="preserve"> (69</w:t>
      </w:r>
      <w:r w:rsidR="000D34F6">
        <w:t>.</w:t>
      </w:r>
      <w:r w:rsidR="009501C0">
        <w:t>9 [64</w:t>
      </w:r>
      <w:r w:rsidR="000D34F6">
        <w:t>.</w:t>
      </w:r>
      <w:r w:rsidR="009501C0">
        <w:t>4</w:t>
      </w:r>
      <w:r w:rsidR="000D34F6">
        <w:t>-</w:t>
      </w:r>
      <w:r w:rsidR="009501C0">
        <w:t>74</w:t>
      </w:r>
      <w:r w:rsidR="000D34F6">
        <w:t>.</w:t>
      </w:r>
      <w:r w:rsidR="009501C0">
        <w:t xml:space="preserve">6]). </w:t>
      </w:r>
      <w:r>
        <w:t>En tanto que t</w:t>
      </w:r>
      <w:r w:rsidR="009501C0">
        <w:t xml:space="preserve">res dosis de cualquiera de las vacunas ofrecieron niveles muy altos de protección </w:t>
      </w:r>
      <w:r>
        <w:t xml:space="preserve">para </w:t>
      </w:r>
      <w:r w:rsidR="00DC3CF8">
        <w:t xml:space="preserve">desenlaces </w:t>
      </w:r>
      <w:r w:rsidR="009501C0">
        <w:t>graves o mortales (97</w:t>
      </w:r>
      <w:r w:rsidR="000D34F6">
        <w:t>.</w:t>
      </w:r>
      <w:r w:rsidR="009501C0">
        <w:t>9 % [97</w:t>
      </w:r>
      <w:r w:rsidR="00587873">
        <w:t>.</w:t>
      </w:r>
      <w:r w:rsidR="009501C0">
        <w:t>3</w:t>
      </w:r>
      <w:r w:rsidR="00587873">
        <w:t>-</w:t>
      </w:r>
      <w:r w:rsidR="009501C0">
        <w:t>98</w:t>
      </w:r>
      <w:r w:rsidR="00587873">
        <w:t>.</w:t>
      </w:r>
      <w:r w:rsidR="009501C0">
        <w:t>4])</w:t>
      </w:r>
      <w:r w:rsidR="000D34F6">
        <w:t xml:space="preserve">, se tratase de ARNm o </w:t>
      </w:r>
      <w:r w:rsidR="006E10FF">
        <w:t>Inactivada</w:t>
      </w:r>
      <w:r w:rsidR="001776E9">
        <w:t xml:space="preserve"> (se transcriben datos de la tabla 2 del trabajo donde se muestra el % de VE con los intervalos de confianza al 95%, para el desenlace fatal según edades)</w:t>
      </w:r>
      <w:r w:rsidR="009501C0">
        <w:t>.</w:t>
      </w:r>
    </w:p>
    <w:p w14:paraId="1F756A55" w14:textId="77777777" w:rsidR="00587873" w:rsidRDefault="00587873" w:rsidP="00DC3CF8">
      <w:pPr>
        <w:spacing w:after="0" w:line="240" w:lineRule="auto"/>
        <w:jc w:val="both"/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1701"/>
        <w:gridCol w:w="1843"/>
      </w:tblGrid>
      <w:tr w:rsidR="00587873" w14:paraId="1F754C57" w14:textId="77777777" w:rsidTr="00B51807">
        <w:tc>
          <w:tcPr>
            <w:tcW w:w="1984" w:type="dxa"/>
          </w:tcPr>
          <w:p w14:paraId="40B4BAD5" w14:textId="0721EED8" w:rsidR="00587873" w:rsidRDefault="00B51807" w:rsidP="00DC3CF8">
            <w:pPr>
              <w:jc w:val="both"/>
            </w:pPr>
            <w:r>
              <w:t xml:space="preserve">Punto final: </w:t>
            </w:r>
            <w:r w:rsidR="00587873">
              <w:t>Muerte</w:t>
            </w:r>
          </w:p>
        </w:tc>
        <w:tc>
          <w:tcPr>
            <w:tcW w:w="1701" w:type="dxa"/>
          </w:tcPr>
          <w:p w14:paraId="70705BF0" w14:textId="1D8DAE96" w:rsidR="00587873" w:rsidRDefault="00587873" w:rsidP="001776E9">
            <w:pPr>
              <w:jc w:val="center"/>
            </w:pPr>
            <w:r>
              <w:t>ARNm</w:t>
            </w:r>
          </w:p>
        </w:tc>
        <w:tc>
          <w:tcPr>
            <w:tcW w:w="1843" w:type="dxa"/>
          </w:tcPr>
          <w:p w14:paraId="2183E8DF" w14:textId="5A88A387" w:rsidR="00587873" w:rsidRDefault="00587873" w:rsidP="001776E9">
            <w:pPr>
              <w:jc w:val="center"/>
            </w:pPr>
            <w:r>
              <w:t>Inactivada</w:t>
            </w:r>
          </w:p>
        </w:tc>
      </w:tr>
      <w:tr w:rsidR="00587873" w14:paraId="5F3EFFD7" w14:textId="77777777" w:rsidTr="00B51807">
        <w:tc>
          <w:tcPr>
            <w:tcW w:w="1984" w:type="dxa"/>
          </w:tcPr>
          <w:p w14:paraId="71FE758D" w14:textId="4A288C95" w:rsidR="00587873" w:rsidRDefault="00587873" w:rsidP="00DC3CF8">
            <w:pPr>
              <w:jc w:val="both"/>
            </w:pPr>
            <w:r>
              <w:t>20-59 años</w:t>
            </w:r>
          </w:p>
        </w:tc>
        <w:tc>
          <w:tcPr>
            <w:tcW w:w="1701" w:type="dxa"/>
          </w:tcPr>
          <w:p w14:paraId="49F09B28" w14:textId="62B6B57D" w:rsidR="00587873" w:rsidRDefault="002F60A7" w:rsidP="001776E9">
            <w:pPr>
              <w:jc w:val="center"/>
            </w:pPr>
            <w:r w:rsidRPr="002F60A7">
              <w:t>9</w:t>
            </w:r>
            <w:r>
              <w:t>9.2</w:t>
            </w:r>
            <w:r w:rsidRPr="002F60A7">
              <w:t xml:space="preserve"> (</w:t>
            </w:r>
            <w:r>
              <w:t>97.</w:t>
            </w:r>
            <w:r w:rsidRPr="002F60A7">
              <w:t>9</w:t>
            </w:r>
            <w:r>
              <w:t>-</w:t>
            </w:r>
            <w:r w:rsidRPr="002F60A7">
              <w:t>9</w:t>
            </w:r>
            <w:r>
              <w:t>9.5</w:t>
            </w:r>
            <w:r w:rsidRPr="002F60A7">
              <w:t>)</w:t>
            </w:r>
          </w:p>
        </w:tc>
        <w:tc>
          <w:tcPr>
            <w:tcW w:w="1843" w:type="dxa"/>
          </w:tcPr>
          <w:p w14:paraId="2E7D2DF7" w14:textId="7F42E360" w:rsidR="00587873" w:rsidRDefault="001776E9" w:rsidP="001776E9">
            <w:pPr>
              <w:jc w:val="center"/>
            </w:pPr>
            <w:r w:rsidRPr="001776E9">
              <w:t>99</w:t>
            </w:r>
            <w:r>
              <w:t>.</w:t>
            </w:r>
            <w:r w:rsidRPr="001776E9">
              <w:t>4 (98</w:t>
            </w:r>
            <w:r>
              <w:t>.</w:t>
            </w:r>
            <w:r w:rsidRPr="001776E9">
              <w:t>1</w:t>
            </w:r>
            <w:r>
              <w:t>-</w:t>
            </w:r>
            <w:r w:rsidRPr="001776E9">
              <w:t>99</w:t>
            </w:r>
            <w:r>
              <w:t>.</w:t>
            </w:r>
            <w:r w:rsidRPr="001776E9">
              <w:t>9)</w:t>
            </w:r>
          </w:p>
        </w:tc>
      </w:tr>
      <w:tr w:rsidR="00587873" w14:paraId="7D3E2A6E" w14:textId="77777777" w:rsidTr="00B51807">
        <w:tc>
          <w:tcPr>
            <w:tcW w:w="1984" w:type="dxa"/>
          </w:tcPr>
          <w:p w14:paraId="0EE9CA4D" w14:textId="2089C0AA" w:rsidR="00587873" w:rsidRDefault="00587873" w:rsidP="00DC3CF8">
            <w:pPr>
              <w:jc w:val="both"/>
            </w:pPr>
            <w:r>
              <w:t>60-69 años</w:t>
            </w:r>
          </w:p>
        </w:tc>
        <w:tc>
          <w:tcPr>
            <w:tcW w:w="1701" w:type="dxa"/>
          </w:tcPr>
          <w:p w14:paraId="3A02B4BB" w14:textId="17FEAD30" w:rsidR="00587873" w:rsidRDefault="002F60A7" w:rsidP="001776E9">
            <w:pPr>
              <w:jc w:val="center"/>
            </w:pPr>
            <w:r>
              <w:t>99</w:t>
            </w:r>
            <w:r w:rsidRPr="002F60A7">
              <w:t xml:space="preserve"> (</w:t>
            </w:r>
            <w:r>
              <w:t>9</w:t>
            </w:r>
            <w:r w:rsidRPr="002F60A7">
              <w:t>7</w:t>
            </w:r>
            <w:r>
              <w:t>.</w:t>
            </w:r>
            <w:r w:rsidRPr="002F60A7">
              <w:t>8</w:t>
            </w:r>
            <w:r>
              <w:t>-</w:t>
            </w:r>
            <w:r w:rsidRPr="002F60A7">
              <w:t>9</w:t>
            </w:r>
            <w:r>
              <w:t>9.8</w:t>
            </w:r>
            <w:r w:rsidRPr="002F60A7">
              <w:t>)</w:t>
            </w:r>
          </w:p>
        </w:tc>
        <w:tc>
          <w:tcPr>
            <w:tcW w:w="1843" w:type="dxa"/>
          </w:tcPr>
          <w:p w14:paraId="14DC2BB9" w14:textId="441D43A5" w:rsidR="00587873" w:rsidRDefault="001776E9" w:rsidP="001776E9">
            <w:pPr>
              <w:jc w:val="center"/>
            </w:pPr>
            <w:r w:rsidRPr="001776E9">
              <w:t>99 (97</w:t>
            </w:r>
            <w:r>
              <w:t>.</w:t>
            </w:r>
            <w:r w:rsidRPr="001776E9">
              <w:t>3</w:t>
            </w:r>
            <w:r>
              <w:t>-</w:t>
            </w:r>
            <w:r w:rsidRPr="001776E9">
              <w:t>99</w:t>
            </w:r>
            <w:r>
              <w:t>.</w:t>
            </w:r>
            <w:r w:rsidRPr="001776E9">
              <w:t>8)</w:t>
            </w:r>
          </w:p>
        </w:tc>
      </w:tr>
      <w:tr w:rsidR="00587873" w14:paraId="0690529D" w14:textId="77777777" w:rsidTr="00B51807">
        <w:tc>
          <w:tcPr>
            <w:tcW w:w="1984" w:type="dxa"/>
          </w:tcPr>
          <w:p w14:paraId="54EEAD61" w14:textId="2A14D4AA" w:rsidR="00587873" w:rsidRDefault="00587873" w:rsidP="00DC3CF8">
            <w:pPr>
              <w:jc w:val="both"/>
            </w:pPr>
            <w:r>
              <w:t>70-79 años</w:t>
            </w:r>
          </w:p>
        </w:tc>
        <w:tc>
          <w:tcPr>
            <w:tcW w:w="1701" w:type="dxa"/>
          </w:tcPr>
          <w:p w14:paraId="637E3FF9" w14:textId="2046D55E" w:rsidR="00587873" w:rsidRDefault="002F60A7" w:rsidP="001776E9">
            <w:pPr>
              <w:jc w:val="center"/>
            </w:pPr>
            <w:r>
              <w:t>99.4</w:t>
            </w:r>
            <w:r w:rsidRPr="002F60A7">
              <w:t xml:space="preserve"> (</w:t>
            </w:r>
            <w:r>
              <w:t>97.9-99.9</w:t>
            </w:r>
            <w:r w:rsidRPr="002F60A7">
              <w:t>)</w:t>
            </w:r>
          </w:p>
        </w:tc>
        <w:tc>
          <w:tcPr>
            <w:tcW w:w="1843" w:type="dxa"/>
          </w:tcPr>
          <w:p w14:paraId="7D691636" w14:textId="0CCFB4BD" w:rsidR="00587873" w:rsidRDefault="001776E9" w:rsidP="001776E9">
            <w:pPr>
              <w:jc w:val="center"/>
            </w:pPr>
            <w:r w:rsidRPr="001776E9">
              <w:t>97 (94</w:t>
            </w:r>
            <w:r>
              <w:t>.</w:t>
            </w:r>
            <w:r w:rsidRPr="001776E9">
              <w:t>2</w:t>
            </w:r>
            <w:r>
              <w:t>-</w:t>
            </w:r>
            <w:r w:rsidRPr="001776E9">
              <w:t>98</w:t>
            </w:r>
            <w:r>
              <w:t>.</w:t>
            </w:r>
            <w:r w:rsidRPr="001776E9">
              <w:t>6)</w:t>
            </w:r>
          </w:p>
        </w:tc>
      </w:tr>
      <w:tr w:rsidR="00587873" w14:paraId="0D585D66" w14:textId="77777777" w:rsidTr="00B51807">
        <w:tc>
          <w:tcPr>
            <w:tcW w:w="1984" w:type="dxa"/>
          </w:tcPr>
          <w:p w14:paraId="69BE0615" w14:textId="677CB26C" w:rsidR="00587873" w:rsidRDefault="00587873" w:rsidP="00DC3CF8">
            <w:pPr>
              <w:jc w:val="both"/>
            </w:pPr>
            <w:r>
              <w:t>&gt;80 años</w:t>
            </w:r>
          </w:p>
        </w:tc>
        <w:tc>
          <w:tcPr>
            <w:tcW w:w="1701" w:type="dxa"/>
          </w:tcPr>
          <w:p w14:paraId="39FC448C" w14:textId="58744333" w:rsidR="00587873" w:rsidRDefault="002F60A7" w:rsidP="001776E9">
            <w:pPr>
              <w:jc w:val="center"/>
            </w:pPr>
            <w:r>
              <w:t>97.5</w:t>
            </w:r>
            <w:r w:rsidRPr="002F60A7">
              <w:t xml:space="preserve"> (</w:t>
            </w:r>
            <w:r>
              <w:t>94.2-99</w:t>
            </w:r>
            <w:r w:rsidRPr="002F60A7">
              <w:t>)</w:t>
            </w:r>
          </w:p>
        </w:tc>
        <w:tc>
          <w:tcPr>
            <w:tcW w:w="1843" w:type="dxa"/>
          </w:tcPr>
          <w:p w14:paraId="1DDE7E70" w14:textId="36684C3A" w:rsidR="00587873" w:rsidRDefault="001776E9" w:rsidP="001776E9">
            <w:pPr>
              <w:jc w:val="center"/>
            </w:pPr>
            <w:r w:rsidRPr="001776E9">
              <w:t>97</w:t>
            </w:r>
            <w:r>
              <w:t>.</w:t>
            </w:r>
            <w:r w:rsidRPr="001776E9">
              <w:t>9 (95</w:t>
            </w:r>
            <w:r>
              <w:t>.</w:t>
            </w:r>
            <w:r w:rsidRPr="001776E9">
              <w:t>7</w:t>
            </w:r>
            <w:r>
              <w:t>-</w:t>
            </w:r>
            <w:r w:rsidRPr="001776E9">
              <w:t>99</w:t>
            </w:r>
            <w:r>
              <w:t>.</w:t>
            </w:r>
            <w:r w:rsidRPr="001776E9">
              <w:t>1)</w:t>
            </w:r>
          </w:p>
        </w:tc>
      </w:tr>
    </w:tbl>
    <w:p w14:paraId="2D234578" w14:textId="77777777" w:rsidR="00587873" w:rsidRDefault="00587873" w:rsidP="00DC3CF8">
      <w:pPr>
        <w:spacing w:after="0" w:line="240" w:lineRule="auto"/>
        <w:jc w:val="both"/>
      </w:pPr>
    </w:p>
    <w:p w14:paraId="1824AFEB" w14:textId="2BD6C70A" w:rsidR="00587873" w:rsidRDefault="009501C0" w:rsidP="00F37899">
      <w:pPr>
        <w:spacing w:after="0" w:line="240" w:lineRule="auto"/>
        <w:jc w:val="both"/>
      </w:pPr>
      <w:r>
        <w:t xml:space="preserve">Las terceras dosis de </w:t>
      </w:r>
      <w:r w:rsidR="006E10FF">
        <w:t xml:space="preserve">ambas vacunas </w:t>
      </w:r>
      <w:r>
        <w:t>brindan una protección adicional sustan</w:t>
      </w:r>
      <w:r w:rsidR="006E10FF">
        <w:t>tiva</w:t>
      </w:r>
      <w:r>
        <w:t xml:space="preserve"> contra COVID-19</w:t>
      </w:r>
      <w:r w:rsidR="00587873">
        <w:t xml:space="preserve">, </w:t>
      </w:r>
      <w:r>
        <w:t xml:space="preserve">particularmente en adultos mayores. Se </w:t>
      </w:r>
      <w:r w:rsidR="00587873">
        <w:t xml:space="preserve">requiere </w:t>
      </w:r>
      <w:r>
        <w:t xml:space="preserve">un </w:t>
      </w:r>
      <w:r w:rsidR="00587873">
        <w:t xml:space="preserve">tiempo de </w:t>
      </w:r>
      <w:r>
        <w:t xml:space="preserve">seguimiento más prolongado para evaluar la duración de </w:t>
      </w:r>
      <w:r w:rsidR="00F37899">
        <w:t xml:space="preserve">dicho efecto en función de las </w:t>
      </w:r>
      <w:r>
        <w:t>diferentes plataformas y calendarios de vacuna</w:t>
      </w:r>
      <w:r w:rsidR="00F37899">
        <w:t>ción</w:t>
      </w:r>
      <w:r>
        <w:t>.</w:t>
      </w:r>
      <w:r w:rsidR="00F37899">
        <w:t xml:space="preserve"> El hecho que cualquiera de las vacunas confiera el mismo grado de protección </w:t>
      </w:r>
      <w:r w:rsidR="00587873">
        <w:t>frente a enfermedades graves y mortales</w:t>
      </w:r>
      <w:r w:rsidR="00F37899">
        <w:t xml:space="preserve"> también </w:t>
      </w:r>
      <w:r w:rsidR="00B51807">
        <w:t xml:space="preserve">merece </w:t>
      </w:r>
      <w:r w:rsidR="00F37899">
        <w:t>ser tenido en cuenta</w:t>
      </w:r>
      <w:r w:rsidR="00587873">
        <w:t>.</w:t>
      </w:r>
    </w:p>
    <w:p w14:paraId="121ED985" w14:textId="448B72BF" w:rsidR="007161B3" w:rsidRDefault="007161B3" w:rsidP="009501C0">
      <w:pPr>
        <w:spacing w:after="0" w:line="240" w:lineRule="auto"/>
      </w:pPr>
    </w:p>
    <w:p w14:paraId="60F74F0D" w14:textId="0AA08B7B" w:rsidR="007161B3" w:rsidRDefault="007161B3" w:rsidP="007161B3">
      <w:pPr>
        <w:spacing w:after="0" w:line="240" w:lineRule="auto"/>
      </w:pPr>
    </w:p>
    <w:p w14:paraId="32EE2A97" w14:textId="236C3A31" w:rsidR="006678C1" w:rsidRPr="006678C1" w:rsidRDefault="006678C1" w:rsidP="00DC3CF8">
      <w:pPr>
        <w:spacing w:after="0" w:line="240" w:lineRule="auto"/>
        <w:jc w:val="both"/>
        <w:rPr>
          <w:b/>
          <w:bCs/>
        </w:rPr>
      </w:pPr>
      <w:r w:rsidRPr="006678C1">
        <w:rPr>
          <w:b/>
          <w:bCs/>
        </w:rPr>
        <w:t>Referencia</w:t>
      </w:r>
    </w:p>
    <w:p w14:paraId="27ABBF9B" w14:textId="02E27428" w:rsidR="00000A31" w:rsidRDefault="007161B3" w:rsidP="00DC3CF8">
      <w:pPr>
        <w:spacing w:after="0" w:line="240" w:lineRule="auto"/>
        <w:jc w:val="both"/>
      </w:pPr>
      <w:proofErr w:type="spellStart"/>
      <w:r w:rsidRPr="007161B3">
        <w:t>McMenamin</w:t>
      </w:r>
      <w:proofErr w:type="spellEnd"/>
      <w:r w:rsidRPr="007161B3">
        <w:t xml:space="preserve"> ME, </w:t>
      </w:r>
      <w:r>
        <w:t>et al</w:t>
      </w:r>
      <w:r w:rsidRPr="007161B3">
        <w:t xml:space="preserve">. </w:t>
      </w:r>
      <w:r w:rsidRPr="007161B3">
        <w:rPr>
          <w:lang w:val="en-US"/>
        </w:rPr>
        <w:t xml:space="preserve">Vaccine effectiveness of one, two, and three doses of BNT162b2 and CoronaVac against COVID-19 in Hong Kong: a population-based observational study. </w:t>
      </w:r>
      <w:r w:rsidRPr="007161B3">
        <w:t xml:space="preserve">Lancet </w:t>
      </w:r>
      <w:proofErr w:type="spellStart"/>
      <w:r w:rsidRPr="007161B3">
        <w:t>Infect</w:t>
      </w:r>
      <w:proofErr w:type="spellEnd"/>
      <w:r w:rsidRPr="007161B3">
        <w:t xml:space="preserve"> </w:t>
      </w:r>
      <w:proofErr w:type="spellStart"/>
      <w:r w:rsidRPr="007161B3">
        <w:t>Dis</w:t>
      </w:r>
      <w:proofErr w:type="spellEnd"/>
      <w:r w:rsidRPr="007161B3">
        <w:t xml:space="preserve"> 2022 Oct;</w:t>
      </w:r>
      <w:r>
        <w:t xml:space="preserve"> </w:t>
      </w:r>
      <w:r w:rsidRPr="007161B3">
        <w:t xml:space="preserve">22(10):1435-43. </w:t>
      </w:r>
      <w:r w:rsidR="00587873">
        <w:t>DOI</w:t>
      </w:r>
      <w:r w:rsidRPr="007161B3">
        <w:t>: 10.1016/S1473-3099(22)00345-0</w:t>
      </w:r>
    </w:p>
    <w:sectPr w:rsidR="00000A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1C0"/>
    <w:rsid w:val="00000A31"/>
    <w:rsid w:val="00067C74"/>
    <w:rsid w:val="000D34F6"/>
    <w:rsid w:val="001257E2"/>
    <w:rsid w:val="001776E9"/>
    <w:rsid w:val="00195A8E"/>
    <w:rsid w:val="001A215E"/>
    <w:rsid w:val="002F60A7"/>
    <w:rsid w:val="00365751"/>
    <w:rsid w:val="0049213C"/>
    <w:rsid w:val="00587873"/>
    <w:rsid w:val="00600029"/>
    <w:rsid w:val="006678C1"/>
    <w:rsid w:val="006E10FF"/>
    <w:rsid w:val="007161B3"/>
    <w:rsid w:val="007A5CE6"/>
    <w:rsid w:val="008E1EE0"/>
    <w:rsid w:val="0093693E"/>
    <w:rsid w:val="009501C0"/>
    <w:rsid w:val="00A73232"/>
    <w:rsid w:val="00AF22A1"/>
    <w:rsid w:val="00B16322"/>
    <w:rsid w:val="00B51807"/>
    <w:rsid w:val="00B724DF"/>
    <w:rsid w:val="00D3078F"/>
    <w:rsid w:val="00D57AD9"/>
    <w:rsid w:val="00DC3CF8"/>
    <w:rsid w:val="00E95FE0"/>
    <w:rsid w:val="00F37899"/>
    <w:rsid w:val="00F8386D"/>
    <w:rsid w:val="00FD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D19F"/>
  <w15:chartTrackingRefBased/>
  <w15:docId w15:val="{2FD5B8C2-3D9C-4266-A50A-D93D5F7E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87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437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32</cp:revision>
  <dcterms:created xsi:type="dcterms:W3CDTF">2022-10-05T13:12:00Z</dcterms:created>
  <dcterms:modified xsi:type="dcterms:W3CDTF">2022-10-05T21:43:00Z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9c86f476-edfe-4fdf-bc9f-cfc199e22690</vt:lpwstr>
  </property>
</Properties>
</file>