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FA61" w14:textId="19B55235" w:rsidR="008F4C29" w:rsidRDefault="00A110AA" w:rsidP="008F4C29">
      <w:pPr>
        <w:spacing w:after="0" w:line="240" w:lineRule="auto"/>
        <w:jc w:val="center"/>
      </w:pPr>
      <w:r>
        <w:t xml:space="preserve">UNA REVISION SISTEMA SOBRE </w:t>
      </w:r>
      <w:r w:rsidR="001F01EE">
        <w:t xml:space="preserve">LA RELACIÓN ENTRE EL </w:t>
      </w:r>
      <w:r w:rsidR="008F4C29">
        <w:t>SÍNDROME DE GUILLAIN</w:t>
      </w:r>
      <w:r w:rsidR="008F4C29">
        <w:rPr>
          <w:rFonts w:ascii="Cambria Math" w:hAnsi="Cambria Math" w:cs="Cambria Math"/>
        </w:rPr>
        <w:t>‑</w:t>
      </w:r>
      <w:r w:rsidR="008F4C29">
        <w:t>BARR</w:t>
      </w:r>
      <w:r w:rsidR="008F4C29">
        <w:rPr>
          <w:rFonts w:ascii="Calibri" w:hAnsi="Calibri" w:cs="Calibri"/>
        </w:rPr>
        <w:t>É</w:t>
      </w:r>
      <w:r w:rsidR="008F4C29">
        <w:t xml:space="preserve"> </w:t>
      </w:r>
      <w:r w:rsidR="001F01EE">
        <w:t xml:space="preserve">Y </w:t>
      </w:r>
      <w:r w:rsidR="008F4C29">
        <w:t>LA VACUNACI</w:t>
      </w:r>
      <w:r w:rsidR="008F4C29">
        <w:rPr>
          <w:rFonts w:ascii="Calibri" w:hAnsi="Calibri" w:cs="Calibri"/>
        </w:rPr>
        <w:t>Ó</w:t>
      </w:r>
      <w:r w:rsidR="008F4C29">
        <w:t xml:space="preserve">N </w:t>
      </w:r>
      <w:r w:rsidR="001F01EE">
        <w:t xml:space="preserve">PARA </w:t>
      </w:r>
      <w:r w:rsidR="008F4C29">
        <w:t>COVID</w:t>
      </w:r>
      <w:r w:rsidR="008F4C29">
        <w:rPr>
          <w:rFonts w:ascii="Cambria Math" w:hAnsi="Cambria Math" w:cs="Cambria Math"/>
        </w:rPr>
        <w:t>‑</w:t>
      </w:r>
      <w:r w:rsidR="008F4C29">
        <w:t>19</w:t>
      </w:r>
    </w:p>
    <w:p w14:paraId="5D222BDC" w14:textId="77777777" w:rsidR="008F4C29" w:rsidRDefault="008F4C29" w:rsidP="003120C3">
      <w:pPr>
        <w:spacing w:after="0" w:line="240" w:lineRule="auto"/>
        <w:jc w:val="both"/>
      </w:pPr>
    </w:p>
    <w:p w14:paraId="034EC33C" w14:textId="6F7B502D" w:rsidR="00347A75" w:rsidRDefault="001F01EE" w:rsidP="003120C3">
      <w:pPr>
        <w:spacing w:after="0" w:line="240" w:lineRule="auto"/>
        <w:jc w:val="both"/>
      </w:pPr>
      <w:r>
        <w:t>El Síndrome de Guillain Barré (</w:t>
      </w:r>
      <w:r w:rsidR="00347A75" w:rsidRPr="00347A75">
        <w:t>S</w:t>
      </w:r>
      <w:r>
        <w:t>GB)</w:t>
      </w:r>
      <w:r w:rsidR="00347A75" w:rsidRPr="00347A75">
        <w:t xml:space="preserve"> </w:t>
      </w:r>
      <w:r>
        <w:t xml:space="preserve">puede presentarse tras la aplicación de </w:t>
      </w:r>
      <w:r w:rsidR="00347A75" w:rsidRPr="00347A75">
        <w:t>vacunas</w:t>
      </w:r>
      <w:r>
        <w:t xml:space="preserve"> como la antirrábica o el virus</w:t>
      </w:r>
      <w:r w:rsidR="00347A75" w:rsidRPr="00347A75">
        <w:t xml:space="preserve"> influenza A.</w:t>
      </w:r>
      <w:r>
        <w:t xml:space="preserve"> Este </w:t>
      </w:r>
      <w:r w:rsidR="00347A75" w:rsidRPr="00347A75">
        <w:t xml:space="preserve">vínculo </w:t>
      </w:r>
      <w:r>
        <w:t xml:space="preserve">se puso en evidencia en </w:t>
      </w:r>
      <w:r w:rsidR="00347A75" w:rsidRPr="00347A75">
        <w:t xml:space="preserve">la </w:t>
      </w:r>
      <w:r>
        <w:t xml:space="preserve">inmunización contra </w:t>
      </w:r>
      <w:r w:rsidR="00347A75" w:rsidRPr="00347A75">
        <w:t xml:space="preserve">la influenza </w:t>
      </w:r>
      <w:r>
        <w:t xml:space="preserve">en una </w:t>
      </w:r>
      <w:r w:rsidR="00347A75" w:rsidRPr="00347A75">
        <w:t xml:space="preserve">campaña </w:t>
      </w:r>
      <w:r>
        <w:t xml:space="preserve">llevada a cabo </w:t>
      </w:r>
      <w:r w:rsidR="00347A75" w:rsidRPr="00347A75">
        <w:t xml:space="preserve">en 1976 donde se estimó </w:t>
      </w:r>
      <w:r>
        <w:t xml:space="preserve">un </w:t>
      </w:r>
      <w:r w:rsidR="00347A75" w:rsidRPr="00347A75">
        <w:t>aumento</w:t>
      </w:r>
      <w:r w:rsidR="002B6D3A">
        <w:t xml:space="preserve"> </w:t>
      </w:r>
      <w:r w:rsidR="00347A75" w:rsidRPr="00347A75">
        <w:t>e</w:t>
      </w:r>
      <w:r w:rsidR="002B6D3A">
        <w:t>n dicho</w:t>
      </w:r>
      <w:r w:rsidR="00347A75" w:rsidRPr="00347A75">
        <w:t xml:space="preserve"> riesgo aproximadamente un caso adicional de S</w:t>
      </w:r>
      <w:r>
        <w:t>GB/</w:t>
      </w:r>
      <w:r w:rsidR="00347A75" w:rsidRPr="00347A75">
        <w:t>100</w:t>
      </w:r>
      <w:r>
        <w:t>.</w:t>
      </w:r>
      <w:r w:rsidR="00347A75" w:rsidRPr="00347A75">
        <w:t xml:space="preserve">000 personas vacunadas. </w:t>
      </w:r>
      <w:r>
        <w:t>Observación que fue confirmada en e</w:t>
      </w:r>
      <w:r w:rsidR="00347A75" w:rsidRPr="00347A75">
        <w:t xml:space="preserve">studios posteriores </w:t>
      </w:r>
      <w:r>
        <w:t xml:space="preserve">realizados en EE.UU y Canadá </w:t>
      </w:r>
      <w:r w:rsidR="00347A75" w:rsidRPr="00347A75">
        <w:t xml:space="preserve">durante </w:t>
      </w:r>
      <w:r w:rsidR="002B6D3A">
        <w:t xml:space="preserve">el período comprendido entre </w:t>
      </w:r>
      <w:r w:rsidR="00347A75" w:rsidRPr="00347A75">
        <w:t xml:space="preserve">1992–2004. </w:t>
      </w:r>
    </w:p>
    <w:p w14:paraId="4631CA15" w14:textId="53D92714" w:rsidR="001A215E" w:rsidRDefault="00A20E27" w:rsidP="003120C3">
      <w:pPr>
        <w:spacing w:after="0" w:line="240" w:lineRule="auto"/>
        <w:jc w:val="both"/>
      </w:pPr>
      <w:r>
        <w:t xml:space="preserve">Tras </w:t>
      </w:r>
      <w:r w:rsidR="003120C3" w:rsidRPr="003120C3">
        <w:t xml:space="preserve">el comienzo de la vacunación </w:t>
      </w:r>
      <w:r>
        <w:t xml:space="preserve">a escala global </w:t>
      </w:r>
      <w:r w:rsidR="003120C3" w:rsidRPr="003120C3">
        <w:t xml:space="preserve">contra la enfermedad por coronavirus 2019 (COVID-19), </w:t>
      </w:r>
      <w:r>
        <w:t xml:space="preserve">una serie de </w:t>
      </w:r>
      <w:r w:rsidR="003120C3" w:rsidRPr="003120C3">
        <w:t xml:space="preserve">estudios </w:t>
      </w:r>
      <w:r w:rsidR="002B6D3A">
        <w:t xml:space="preserve">plantearon </w:t>
      </w:r>
      <w:r>
        <w:t xml:space="preserve">una </w:t>
      </w:r>
      <w:r w:rsidR="003120C3" w:rsidRPr="003120C3">
        <w:t xml:space="preserve">posible asociación entre </w:t>
      </w:r>
      <w:r>
        <w:t xml:space="preserve">este tipo de </w:t>
      </w:r>
      <w:r w:rsidR="003120C3" w:rsidRPr="003120C3">
        <w:t>vacuna</w:t>
      </w:r>
      <w:r>
        <w:t xml:space="preserve">s </w:t>
      </w:r>
      <w:r w:rsidR="003120C3" w:rsidRPr="003120C3">
        <w:t xml:space="preserve">y el SGB. </w:t>
      </w:r>
      <w:r>
        <w:t>Atento a esta problemática un</w:t>
      </w:r>
      <w:r w:rsidR="002B6D3A">
        <w:t>a investigación</w:t>
      </w:r>
      <w:r>
        <w:t xml:space="preserve"> publicad</w:t>
      </w:r>
      <w:r w:rsidR="002B6D3A">
        <w:t>a</w:t>
      </w:r>
      <w:r>
        <w:t xml:space="preserve"> recientemente </w:t>
      </w:r>
      <w:r w:rsidR="002B6D3A">
        <w:t>efectuó u</w:t>
      </w:r>
      <w:r w:rsidR="003120C3" w:rsidRPr="003120C3">
        <w:t xml:space="preserve">na revisión sistemática </w:t>
      </w:r>
      <w:r>
        <w:t xml:space="preserve">para </w:t>
      </w:r>
      <w:r w:rsidR="003120C3" w:rsidRPr="003120C3">
        <w:t xml:space="preserve">evaluar diferentes aspectos </w:t>
      </w:r>
      <w:r>
        <w:t xml:space="preserve">tales como los </w:t>
      </w:r>
      <w:r w:rsidR="003120C3" w:rsidRPr="003120C3">
        <w:t>demográficos, clínicos y neurofisiológicos e</w:t>
      </w:r>
      <w:r>
        <w:t>n</w:t>
      </w:r>
      <w:r w:rsidR="003120C3" w:rsidRPr="003120C3">
        <w:t xml:space="preserve"> pacientes </w:t>
      </w:r>
      <w:r>
        <w:t xml:space="preserve">que experimentaron el </w:t>
      </w:r>
      <w:r w:rsidR="003120C3" w:rsidRPr="003120C3">
        <w:t xml:space="preserve">SGB después de la inmunización con </w:t>
      </w:r>
      <w:r>
        <w:t>v</w:t>
      </w:r>
      <w:r w:rsidR="003120C3" w:rsidRPr="003120C3">
        <w:t xml:space="preserve">acunas </w:t>
      </w:r>
      <w:r>
        <w:t>anti-</w:t>
      </w:r>
      <w:r w:rsidR="003120C3" w:rsidRPr="003120C3">
        <w:t xml:space="preserve">COVID-19. </w:t>
      </w:r>
      <w:r>
        <w:t>Para ello s</w:t>
      </w:r>
      <w:r w:rsidR="003120C3" w:rsidRPr="003120C3">
        <w:t xml:space="preserve">e </w:t>
      </w:r>
      <w:r w:rsidR="002B6D3A">
        <w:t xml:space="preserve">realizó </w:t>
      </w:r>
      <w:r w:rsidR="003120C3" w:rsidRPr="003120C3">
        <w:t xml:space="preserve">una búsqueda exhaustiva en </w:t>
      </w:r>
      <w:r w:rsidR="003120C3" w:rsidRPr="00A20E27">
        <w:rPr>
          <w:i/>
          <w:iCs/>
        </w:rPr>
        <w:t>PubMed</w:t>
      </w:r>
      <w:r w:rsidR="003120C3" w:rsidRPr="003120C3">
        <w:t xml:space="preserve">, </w:t>
      </w:r>
      <w:r w:rsidR="003120C3" w:rsidRPr="00A20E27">
        <w:rPr>
          <w:i/>
          <w:iCs/>
        </w:rPr>
        <w:t xml:space="preserve">Web </w:t>
      </w:r>
      <w:proofErr w:type="spellStart"/>
      <w:r w:rsidR="003120C3" w:rsidRPr="00A20E27">
        <w:rPr>
          <w:i/>
          <w:iCs/>
        </w:rPr>
        <w:t>of</w:t>
      </w:r>
      <w:proofErr w:type="spellEnd"/>
      <w:r w:rsidR="003120C3" w:rsidRPr="00A20E27">
        <w:rPr>
          <w:i/>
          <w:iCs/>
        </w:rPr>
        <w:t xml:space="preserve"> </w:t>
      </w:r>
      <w:proofErr w:type="spellStart"/>
      <w:r w:rsidR="003120C3" w:rsidRPr="00A20E27">
        <w:rPr>
          <w:i/>
          <w:iCs/>
        </w:rPr>
        <w:t>Science</w:t>
      </w:r>
      <w:proofErr w:type="spellEnd"/>
      <w:r w:rsidR="003120C3" w:rsidRPr="00A20E27">
        <w:rPr>
          <w:i/>
          <w:iCs/>
        </w:rPr>
        <w:t xml:space="preserve">, </w:t>
      </w:r>
      <w:proofErr w:type="spellStart"/>
      <w:r w:rsidR="003120C3" w:rsidRPr="00A20E27">
        <w:rPr>
          <w:i/>
          <w:iCs/>
        </w:rPr>
        <w:t>Scopus</w:t>
      </w:r>
      <w:proofErr w:type="spellEnd"/>
      <w:r w:rsidR="003120C3" w:rsidRPr="003120C3">
        <w:t xml:space="preserve"> y </w:t>
      </w:r>
      <w:r w:rsidR="003120C3" w:rsidRPr="00A20E27">
        <w:rPr>
          <w:i/>
          <w:iCs/>
        </w:rPr>
        <w:t xml:space="preserve">Google </w:t>
      </w:r>
      <w:proofErr w:type="spellStart"/>
      <w:r w:rsidR="003120C3" w:rsidRPr="00A20E27">
        <w:rPr>
          <w:i/>
          <w:iCs/>
        </w:rPr>
        <w:t>Scholar</w:t>
      </w:r>
      <w:proofErr w:type="spellEnd"/>
      <w:r w:rsidR="003120C3" w:rsidRPr="003120C3">
        <w:t xml:space="preserve">. Se incluyeron artículos en inglés </w:t>
      </w:r>
      <w:r>
        <w:t xml:space="preserve">en un </w:t>
      </w:r>
      <w:r w:rsidR="002B6D3A">
        <w:t xml:space="preserve">lapso que iba de </w:t>
      </w:r>
      <w:r>
        <w:t>ener</w:t>
      </w:r>
      <w:r w:rsidR="003120C3" w:rsidRPr="003120C3">
        <w:t xml:space="preserve">o de 2020 </w:t>
      </w:r>
      <w:r w:rsidR="002B6D3A">
        <w:t xml:space="preserve">a </w:t>
      </w:r>
      <w:r w:rsidR="003120C3" w:rsidRPr="003120C3">
        <w:t xml:space="preserve">noviembre de 2021. </w:t>
      </w:r>
      <w:r w:rsidR="00EB6682">
        <w:t xml:space="preserve">Además de la información demográfica y las </w:t>
      </w:r>
      <w:r w:rsidR="003120C3" w:rsidRPr="003120C3">
        <w:t>características clínicas</w:t>
      </w:r>
      <w:r w:rsidR="00EB6682">
        <w:t xml:space="preserve">, también se indagó </w:t>
      </w:r>
      <w:r w:rsidR="003120C3" w:rsidRPr="003120C3">
        <w:t xml:space="preserve">sobre </w:t>
      </w:r>
      <w:r w:rsidR="00EB6682">
        <w:t xml:space="preserve">tipo de </w:t>
      </w:r>
      <w:r w:rsidR="003120C3" w:rsidRPr="003120C3">
        <w:t xml:space="preserve">vacunas, </w:t>
      </w:r>
      <w:r w:rsidR="00EB6682">
        <w:t xml:space="preserve">pautas de </w:t>
      </w:r>
      <w:r w:rsidR="003120C3" w:rsidRPr="003120C3">
        <w:t>tratamiento</w:t>
      </w:r>
      <w:r w:rsidR="00EB6682">
        <w:t>s aplicados</w:t>
      </w:r>
      <w:r w:rsidR="003120C3" w:rsidRPr="003120C3">
        <w:t xml:space="preserve"> y </w:t>
      </w:r>
      <w:r w:rsidR="00EB6682">
        <w:t>los desenlaces</w:t>
      </w:r>
      <w:r w:rsidR="003120C3" w:rsidRPr="003120C3">
        <w:t xml:space="preserve">. </w:t>
      </w:r>
      <w:r w:rsidR="00EB6682">
        <w:t xml:space="preserve">Se registró </w:t>
      </w:r>
      <w:r w:rsidR="003120C3" w:rsidRPr="003120C3">
        <w:t xml:space="preserve">un total de 88 pacientes </w:t>
      </w:r>
      <w:r w:rsidR="00EB6682">
        <w:t>(</w:t>
      </w:r>
      <w:r w:rsidR="003120C3" w:rsidRPr="003120C3">
        <w:t>41 estudios</w:t>
      </w:r>
      <w:r w:rsidR="00EB6682">
        <w:t xml:space="preserve">), cuya </w:t>
      </w:r>
      <w:r w:rsidR="003120C3" w:rsidRPr="003120C3">
        <w:t xml:space="preserve">edad media </w:t>
      </w:r>
      <w:r w:rsidR="00EB6682">
        <w:t xml:space="preserve">era </w:t>
      </w:r>
      <w:r w:rsidR="003120C3" w:rsidRPr="003120C3">
        <w:t>de 58</w:t>
      </w:r>
      <w:r w:rsidR="00EB6682">
        <w:t>.</w:t>
      </w:r>
      <w:r w:rsidR="003120C3" w:rsidRPr="003120C3">
        <w:t>7 ± 16</w:t>
      </w:r>
      <w:r w:rsidR="00EB6682">
        <w:t>.</w:t>
      </w:r>
      <w:r w:rsidR="003120C3" w:rsidRPr="003120C3">
        <w:t>6 años</w:t>
      </w:r>
      <w:r w:rsidR="00EB6682">
        <w:t>,</w:t>
      </w:r>
      <w:r w:rsidR="003120C3" w:rsidRPr="003120C3">
        <w:t xml:space="preserve"> 55 </w:t>
      </w:r>
      <w:r w:rsidR="00EB6682">
        <w:t xml:space="preserve">de ellos varones </w:t>
      </w:r>
      <w:r w:rsidR="003120C3" w:rsidRPr="003120C3">
        <w:t>(62</w:t>
      </w:r>
      <w:r w:rsidR="002B6D3A">
        <w:t>.</w:t>
      </w:r>
      <w:r w:rsidR="003120C3" w:rsidRPr="003120C3">
        <w:t xml:space="preserve">5%). </w:t>
      </w:r>
      <w:r w:rsidR="00EB6682">
        <w:t xml:space="preserve">La vacuna más notificada en su relación con el SGB fue la de </w:t>
      </w:r>
      <w:r w:rsidR="003120C3" w:rsidRPr="003120C3">
        <w:t xml:space="preserve">AstraZeneca </w:t>
      </w:r>
      <w:r w:rsidR="00EB6682">
        <w:t>(</w:t>
      </w:r>
      <w:r w:rsidR="003120C3" w:rsidRPr="003120C3">
        <w:t>52 casos</w:t>
      </w:r>
      <w:r w:rsidR="00EB6682">
        <w:t>,</w:t>
      </w:r>
      <w:r w:rsidR="003120C3" w:rsidRPr="003120C3">
        <w:t xml:space="preserve"> 59</w:t>
      </w:r>
      <w:r w:rsidR="00EB6682">
        <w:t>.</w:t>
      </w:r>
      <w:r w:rsidR="003120C3" w:rsidRPr="003120C3">
        <w:t xml:space="preserve">1 %), seguida de Pfizer </w:t>
      </w:r>
      <w:r w:rsidR="00EB6682">
        <w:t>(</w:t>
      </w:r>
      <w:r w:rsidR="003120C3" w:rsidRPr="003120C3">
        <w:t>20 casos</w:t>
      </w:r>
      <w:r w:rsidR="00EB6682">
        <w:t>,</w:t>
      </w:r>
      <w:r w:rsidR="003120C3" w:rsidRPr="003120C3">
        <w:t xml:space="preserve"> 22</w:t>
      </w:r>
      <w:r w:rsidR="002B6D3A">
        <w:t>.</w:t>
      </w:r>
      <w:r w:rsidR="003120C3" w:rsidRPr="003120C3">
        <w:t xml:space="preserve">7 %). </w:t>
      </w:r>
      <w:r w:rsidR="00EB6682">
        <w:t xml:space="preserve">El SGB se presentó </w:t>
      </w:r>
      <w:r w:rsidR="003120C3" w:rsidRPr="003120C3">
        <w:t xml:space="preserve">después de </w:t>
      </w:r>
      <w:r w:rsidR="00EB6682">
        <w:t xml:space="preserve">haberse aplicado </w:t>
      </w:r>
      <w:r w:rsidR="003120C3" w:rsidRPr="003120C3">
        <w:t xml:space="preserve">la primera dosis </w:t>
      </w:r>
      <w:r w:rsidR="00EB6682">
        <w:t>e</w:t>
      </w:r>
      <w:r w:rsidR="003120C3" w:rsidRPr="003120C3">
        <w:t>n 70 casos (79</w:t>
      </w:r>
      <w:r w:rsidR="00EB6682">
        <w:t>.</w:t>
      </w:r>
      <w:r w:rsidR="003120C3" w:rsidRPr="003120C3">
        <w:t xml:space="preserve">5%). El intervalo de tiempo medio entre la vacunación y el inicio de los síntomas fue </w:t>
      </w:r>
      <w:r w:rsidR="00EB6682">
        <w:t xml:space="preserve">de </w:t>
      </w:r>
      <w:r w:rsidR="003120C3" w:rsidRPr="003120C3">
        <w:t>13</w:t>
      </w:r>
      <w:r w:rsidR="00EB6682">
        <w:t>.</w:t>
      </w:r>
      <w:r w:rsidR="003120C3" w:rsidRPr="003120C3">
        <w:t>9 ± 7</w:t>
      </w:r>
      <w:r w:rsidR="00EB6682">
        <w:t>.</w:t>
      </w:r>
      <w:r w:rsidR="003120C3" w:rsidRPr="003120C3">
        <w:t xml:space="preserve">4 días. </w:t>
      </w:r>
      <w:r w:rsidR="00EB6682">
        <w:t xml:space="preserve">Los síntomas </w:t>
      </w:r>
      <w:r w:rsidR="002B6D3A">
        <w:t>informados con más frecuencia incluye</w:t>
      </w:r>
      <w:r w:rsidR="00EB6682">
        <w:t xml:space="preserve">ron </w:t>
      </w:r>
      <w:r w:rsidR="003120C3" w:rsidRPr="003120C3">
        <w:t>debilidad e</w:t>
      </w:r>
      <w:r w:rsidR="002B6D3A">
        <w:t>n</w:t>
      </w:r>
      <w:r w:rsidR="003120C3" w:rsidRPr="003120C3">
        <w:t xml:space="preserve"> las extremidades (47</w:t>
      </w:r>
      <w:r w:rsidR="00EB6682">
        <w:t>.</w:t>
      </w:r>
      <w:r w:rsidR="003120C3" w:rsidRPr="003120C3">
        <w:t>7%), alteraci</w:t>
      </w:r>
      <w:r w:rsidR="00EB6682">
        <w:t xml:space="preserve">ones </w:t>
      </w:r>
      <w:r w:rsidR="003120C3" w:rsidRPr="003120C3">
        <w:t>sensorial</w:t>
      </w:r>
      <w:r w:rsidR="00EB6682">
        <w:t>es</w:t>
      </w:r>
      <w:r w:rsidR="003120C3" w:rsidRPr="003120C3">
        <w:t xml:space="preserve"> (38</w:t>
      </w:r>
      <w:r w:rsidR="00EB6682">
        <w:t>.</w:t>
      </w:r>
      <w:r w:rsidR="003120C3" w:rsidRPr="003120C3">
        <w:t xml:space="preserve">6%) y la debilidad </w:t>
      </w:r>
      <w:r w:rsidR="00EB6682">
        <w:t xml:space="preserve">en músculos de la cara </w:t>
      </w:r>
      <w:r w:rsidR="003120C3" w:rsidRPr="003120C3">
        <w:t>(27</w:t>
      </w:r>
      <w:r w:rsidR="00EB6682">
        <w:t>.</w:t>
      </w:r>
      <w:r w:rsidR="003120C3" w:rsidRPr="003120C3">
        <w:t xml:space="preserve">3%). Se observó </w:t>
      </w:r>
      <w:r w:rsidR="00236330">
        <w:t xml:space="preserve">una </w:t>
      </w:r>
      <w:r w:rsidR="003120C3" w:rsidRPr="003120C3">
        <w:t>disociación albumino</w:t>
      </w:r>
      <w:r w:rsidR="00236330">
        <w:t>/</w:t>
      </w:r>
      <w:r w:rsidR="003120C3" w:rsidRPr="003120C3">
        <w:t xml:space="preserve">citológica en el 65% de los pacientes </w:t>
      </w:r>
      <w:r w:rsidR="00236330">
        <w:t xml:space="preserve">a quienes se les </w:t>
      </w:r>
      <w:r w:rsidR="002B6D3A">
        <w:t xml:space="preserve">había practicado </w:t>
      </w:r>
      <w:r w:rsidR="00236330">
        <w:t>un</w:t>
      </w:r>
      <w:r w:rsidR="003120C3" w:rsidRPr="003120C3">
        <w:t xml:space="preserve">a punción lumbar (n =65). La </w:t>
      </w:r>
      <w:proofErr w:type="spellStart"/>
      <w:r w:rsidR="003120C3" w:rsidRPr="003120C3">
        <w:t>polirradiculopatía</w:t>
      </w:r>
      <w:proofErr w:type="spellEnd"/>
      <w:r w:rsidR="003120C3" w:rsidRPr="003120C3">
        <w:t xml:space="preserve"> desmielinizante inflamatoria aguda fue el subtipo </w:t>
      </w:r>
      <w:r w:rsidR="00236330">
        <w:t xml:space="preserve">más común </w:t>
      </w:r>
      <w:r w:rsidR="003120C3" w:rsidRPr="003120C3">
        <w:t>de</w:t>
      </w:r>
      <w:r w:rsidR="00236330">
        <w:t>l</w:t>
      </w:r>
      <w:r w:rsidR="003120C3" w:rsidRPr="003120C3">
        <w:t xml:space="preserve"> S</w:t>
      </w:r>
      <w:r w:rsidR="00236330">
        <w:t>GB</w:t>
      </w:r>
      <w:r w:rsidR="003120C3" w:rsidRPr="003120C3">
        <w:t xml:space="preserve">, </w:t>
      </w:r>
      <w:r w:rsidR="002B6D3A">
        <w:t xml:space="preserve">la </w:t>
      </w:r>
      <w:r w:rsidR="00236330">
        <w:t xml:space="preserve">cual se reportó </w:t>
      </w:r>
      <w:r w:rsidR="003120C3" w:rsidRPr="003120C3">
        <w:t xml:space="preserve">en 38 </w:t>
      </w:r>
      <w:r w:rsidR="00236330">
        <w:t xml:space="preserve">de los </w:t>
      </w:r>
      <w:r w:rsidR="003120C3" w:rsidRPr="003120C3">
        <w:t>pacientes (43</w:t>
      </w:r>
      <w:r w:rsidR="00236330">
        <w:t>.</w:t>
      </w:r>
      <w:r w:rsidR="003120C3" w:rsidRPr="003120C3">
        <w:t xml:space="preserve">2%). Si bien una quinta parte de los </w:t>
      </w:r>
      <w:r w:rsidR="00236330">
        <w:t xml:space="preserve">enfermos tuvieron que ser </w:t>
      </w:r>
      <w:r w:rsidR="003120C3" w:rsidRPr="003120C3">
        <w:t>intuba</w:t>
      </w:r>
      <w:r w:rsidR="00236330">
        <w:t>dos</w:t>
      </w:r>
      <w:r w:rsidR="003120C3" w:rsidRPr="003120C3">
        <w:t xml:space="preserve"> (n=17), </w:t>
      </w:r>
      <w:r w:rsidR="00236330">
        <w:t xml:space="preserve">en la mayoría de los </w:t>
      </w:r>
      <w:r w:rsidR="002B6D3A">
        <w:t xml:space="preserve">casos </w:t>
      </w:r>
      <w:r w:rsidR="00236330">
        <w:t xml:space="preserve">el curso de la enfermedad fue </w:t>
      </w:r>
      <w:r w:rsidR="003120C3" w:rsidRPr="003120C3">
        <w:t xml:space="preserve">favorable (n=46, 63%). </w:t>
      </w:r>
      <w:r w:rsidR="002B6D3A">
        <w:t>Puede concluirse que, e</w:t>
      </w:r>
      <w:r w:rsidR="003120C3" w:rsidRPr="003120C3">
        <w:t>n</w:t>
      </w:r>
      <w:r w:rsidR="006D7609">
        <w:t xml:space="preserve"> líneas</w:t>
      </w:r>
      <w:r w:rsidR="003120C3" w:rsidRPr="003120C3">
        <w:t xml:space="preserve"> general</w:t>
      </w:r>
      <w:r w:rsidR="006D7609">
        <w:t>es</w:t>
      </w:r>
      <w:r w:rsidR="003120C3" w:rsidRPr="003120C3">
        <w:t xml:space="preserve">, se </w:t>
      </w:r>
      <w:r w:rsidR="006D7609">
        <w:t xml:space="preserve">registró </w:t>
      </w:r>
      <w:r w:rsidR="003120C3" w:rsidRPr="003120C3">
        <w:t xml:space="preserve">un pequeño aumento en la incidencia de </w:t>
      </w:r>
      <w:r w:rsidR="006D7609">
        <w:t>SGB</w:t>
      </w:r>
      <w:r w:rsidR="003120C3" w:rsidRPr="003120C3">
        <w:t xml:space="preserve">, después de </w:t>
      </w:r>
      <w:r w:rsidR="006D7609">
        <w:t xml:space="preserve">las </w:t>
      </w:r>
      <w:r w:rsidR="003120C3" w:rsidRPr="003120C3">
        <w:t>vacunas COVID-19</w:t>
      </w:r>
      <w:r w:rsidR="006D7609">
        <w:t xml:space="preserve">, aunque </w:t>
      </w:r>
      <w:r w:rsidR="003120C3" w:rsidRPr="003120C3">
        <w:t>el 85% de las personas afectadas experiment</w:t>
      </w:r>
      <w:r w:rsidR="006D7609">
        <w:t>ó cuanto</w:t>
      </w:r>
      <w:r w:rsidR="003120C3" w:rsidRPr="003120C3">
        <w:t xml:space="preserve"> menos una recuperación parcial.</w:t>
      </w:r>
    </w:p>
    <w:p w14:paraId="2E32AB61" w14:textId="68E56AC6" w:rsidR="00347A75" w:rsidRDefault="00347A75" w:rsidP="003120C3">
      <w:pPr>
        <w:spacing w:after="0" w:line="240" w:lineRule="auto"/>
        <w:jc w:val="both"/>
      </w:pPr>
    </w:p>
    <w:p w14:paraId="06B5A4EC" w14:textId="6B79E65B" w:rsidR="00347A75" w:rsidRPr="001F01EE" w:rsidRDefault="00347A75" w:rsidP="003120C3">
      <w:pPr>
        <w:spacing w:after="0" w:line="240" w:lineRule="auto"/>
        <w:jc w:val="both"/>
        <w:rPr>
          <w:b/>
          <w:bCs/>
          <w:lang w:val="it-IT"/>
        </w:rPr>
      </w:pPr>
      <w:proofErr w:type="spellStart"/>
      <w:r w:rsidRPr="001F01EE">
        <w:rPr>
          <w:b/>
          <w:bCs/>
          <w:lang w:val="it-IT"/>
        </w:rPr>
        <w:t>Referencia</w:t>
      </w:r>
      <w:proofErr w:type="spellEnd"/>
    </w:p>
    <w:p w14:paraId="7D43CDFF" w14:textId="3517E5C6" w:rsidR="00347A75" w:rsidRDefault="00347A75" w:rsidP="00347A75">
      <w:pPr>
        <w:spacing w:after="0" w:line="240" w:lineRule="auto"/>
        <w:jc w:val="both"/>
        <w:rPr>
          <w:lang w:val="en-US"/>
        </w:rPr>
      </w:pPr>
      <w:proofErr w:type="spellStart"/>
      <w:r w:rsidRPr="001F01EE">
        <w:rPr>
          <w:lang w:val="it-IT"/>
        </w:rPr>
        <w:t>Abolmaali</w:t>
      </w:r>
      <w:proofErr w:type="spellEnd"/>
      <w:r w:rsidRPr="001F01EE">
        <w:rPr>
          <w:lang w:val="it-IT"/>
        </w:rPr>
        <w:t xml:space="preserve"> M, et al. </w:t>
      </w:r>
      <w:r w:rsidRPr="00347A75">
        <w:rPr>
          <w:lang w:val="en-US"/>
        </w:rPr>
        <w:t>Guillain</w:t>
      </w:r>
      <w:r w:rsidRPr="00347A75">
        <w:rPr>
          <w:rFonts w:ascii="Cambria Math" w:hAnsi="Cambria Math" w:cs="Cambria Math"/>
          <w:lang w:val="en-US"/>
        </w:rPr>
        <w:t>‑</w:t>
      </w:r>
      <w:r w:rsidRPr="00347A75">
        <w:rPr>
          <w:lang w:val="en-US"/>
        </w:rPr>
        <w:t>Barr</w:t>
      </w:r>
      <w:r w:rsidRPr="00347A75">
        <w:rPr>
          <w:rFonts w:ascii="Calibri" w:hAnsi="Calibri" w:cs="Calibri"/>
          <w:lang w:val="en-US"/>
        </w:rPr>
        <w:t>é</w:t>
      </w:r>
      <w:r w:rsidRPr="00347A75">
        <w:rPr>
          <w:lang w:val="en-US"/>
        </w:rPr>
        <w:t xml:space="preserve"> syndrome in association with COVID</w:t>
      </w:r>
      <w:r w:rsidRPr="00347A75">
        <w:rPr>
          <w:rFonts w:ascii="Cambria Math" w:hAnsi="Cambria Math" w:cs="Cambria Math"/>
          <w:lang w:val="en-US"/>
        </w:rPr>
        <w:t>‑</w:t>
      </w:r>
      <w:r w:rsidRPr="00347A75">
        <w:rPr>
          <w:lang w:val="en-US"/>
        </w:rPr>
        <w:t>19 vaccination:</w:t>
      </w:r>
      <w:r>
        <w:rPr>
          <w:lang w:val="en-US"/>
        </w:rPr>
        <w:t xml:space="preserve"> </w:t>
      </w:r>
      <w:r w:rsidRPr="00347A75">
        <w:rPr>
          <w:lang w:val="en-US"/>
        </w:rPr>
        <w:t xml:space="preserve">a systematic review. </w:t>
      </w:r>
      <w:r>
        <w:rPr>
          <w:lang w:val="en-US"/>
        </w:rPr>
        <w:t>I</w:t>
      </w:r>
      <w:r w:rsidRPr="00347A75">
        <w:rPr>
          <w:lang w:val="en-US"/>
        </w:rPr>
        <w:t>mmunologic Research (2022) 70:752–764</w:t>
      </w:r>
      <w:r>
        <w:rPr>
          <w:lang w:val="en-US"/>
        </w:rPr>
        <w:t xml:space="preserve">. </w:t>
      </w:r>
      <w:hyperlink r:id="rId4" w:history="1">
        <w:r w:rsidRPr="00426F21">
          <w:rPr>
            <w:rStyle w:val="Hipervnculo"/>
            <w:lang w:val="en-US"/>
          </w:rPr>
          <w:t>https://doi.org/10.1007/s12026-022-09316-6</w:t>
        </w:r>
      </w:hyperlink>
    </w:p>
    <w:p w14:paraId="7C2DC7AF" w14:textId="77777777" w:rsidR="00347A75" w:rsidRPr="00347A75" w:rsidRDefault="00347A75" w:rsidP="00347A75">
      <w:pPr>
        <w:spacing w:after="0" w:line="240" w:lineRule="auto"/>
        <w:jc w:val="both"/>
        <w:rPr>
          <w:lang w:val="en-US"/>
        </w:rPr>
      </w:pPr>
    </w:p>
    <w:sectPr w:rsidR="00347A75" w:rsidRPr="00347A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C3"/>
    <w:rsid w:val="001A215E"/>
    <w:rsid w:val="001F01EE"/>
    <w:rsid w:val="00236330"/>
    <w:rsid w:val="002B6D3A"/>
    <w:rsid w:val="003120C3"/>
    <w:rsid w:val="00347A75"/>
    <w:rsid w:val="006D7609"/>
    <w:rsid w:val="008F4C29"/>
    <w:rsid w:val="00A110AA"/>
    <w:rsid w:val="00A20E27"/>
    <w:rsid w:val="00D57AD9"/>
    <w:rsid w:val="00E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E2E4"/>
  <w15:chartTrackingRefBased/>
  <w15:docId w15:val="{CD2C806D-BA3D-4045-8A38-257783CF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7A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7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07/s12026-022-09316-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8</cp:revision>
  <dcterms:created xsi:type="dcterms:W3CDTF">2022-11-15T10:47:00Z</dcterms:created>
  <dcterms:modified xsi:type="dcterms:W3CDTF">2022-11-16T16:58:00Z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89094cb1-523a-4222-a31c-cbafdec20332</vt:lpwstr>
  </property>
</Properties>
</file>