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653DE" w14:textId="470E96DC" w:rsidR="00706CF3" w:rsidRPr="00706CF3" w:rsidRDefault="00706CF3" w:rsidP="00706CF3">
      <w:pPr>
        <w:spacing w:after="0" w:line="240" w:lineRule="auto"/>
        <w:jc w:val="center"/>
        <w:rPr>
          <w:sz w:val="24"/>
          <w:szCs w:val="24"/>
        </w:rPr>
      </w:pPr>
      <w:r w:rsidRPr="00706CF3">
        <w:rPr>
          <w:sz w:val="24"/>
          <w:szCs w:val="24"/>
        </w:rPr>
        <w:t>LAS COINFECCIONES VIRALES CRÓNICAS IMPACTAN DIFERENCIALMENTE SOBRE LA PROBABILIDAD DE DESARROLLAR COVID PROLONGADO</w:t>
      </w:r>
    </w:p>
    <w:p w14:paraId="1469101E" w14:textId="77777777" w:rsidR="00706CF3" w:rsidRDefault="00706CF3" w:rsidP="00814C1B">
      <w:pPr>
        <w:spacing w:after="0" w:line="240" w:lineRule="auto"/>
        <w:jc w:val="both"/>
      </w:pPr>
    </w:p>
    <w:p w14:paraId="461EF0C7" w14:textId="07CB7F0E" w:rsidR="00814C1B" w:rsidRDefault="00B177E2" w:rsidP="00814C1B">
      <w:pPr>
        <w:spacing w:after="0" w:line="240" w:lineRule="auto"/>
        <w:jc w:val="both"/>
      </w:pPr>
      <w:r w:rsidRPr="00B177E2">
        <w:t xml:space="preserve">Se están </w:t>
      </w:r>
      <w:r w:rsidR="000A7C0F">
        <w:t xml:space="preserve">llevando a cabo muchas investigaciones </w:t>
      </w:r>
      <w:r w:rsidRPr="00B177E2">
        <w:t xml:space="preserve">para </w:t>
      </w:r>
      <w:r w:rsidR="000A7C0F">
        <w:t xml:space="preserve">llegar a </w:t>
      </w:r>
      <w:r w:rsidRPr="00B177E2">
        <w:t xml:space="preserve">comprender la fisiopatología que </w:t>
      </w:r>
      <w:r w:rsidR="00463012">
        <w:t xml:space="preserve">subyace en el </w:t>
      </w:r>
      <w:r w:rsidRPr="00B177E2">
        <w:t>COVID prolongado (CP), un tipo de secuela pos</w:t>
      </w:r>
      <w:r w:rsidR="00792819">
        <w:t>t-</w:t>
      </w:r>
      <w:r w:rsidRPr="00B177E2">
        <w:t xml:space="preserve">aguda </w:t>
      </w:r>
      <w:r w:rsidR="00463012">
        <w:t xml:space="preserve">tras </w:t>
      </w:r>
      <w:r w:rsidRPr="00B177E2">
        <w:t xml:space="preserve">la infección por SARS-CoV-2, </w:t>
      </w:r>
      <w:r w:rsidR="00463012">
        <w:t xml:space="preserve">cuyos </w:t>
      </w:r>
      <w:r w:rsidRPr="00B177E2">
        <w:t xml:space="preserve">síntomas recurrentes </w:t>
      </w:r>
      <w:r w:rsidR="00463012">
        <w:t xml:space="preserve">afectan </w:t>
      </w:r>
      <w:r w:rsidRPr="00B177E2">
        <w:t>la calidad de vida</w:t>
      </w:r>
      <w:r w:rsidR="00463012">
        <w:t xml:space="preserve"> de los pacientes</w:t>
      </w:r>
      <w:r w:rsidRPr="00B177E2">
        <w:t xml:space="preserve">. Los estudios realizados </w:t>
      </w:r>
      <w:r w:rsidR="009F1B88">
        <w:t xml:space="preserve">hasta el presente </w:t>
      </w:r>
      <w:r w:rsidRPr="00B177E2">
        <w:t xml:space="preserve">plantean </w:t>
      </w:r>
      <w:r w:rsidR="00463012">
        <w:t>una continua</w:t>
      </w:r>
      <w:r w:rsidR="00463012" w:rsidRPr="00B177E2">
        <w:t xml:space="preserve"> </w:t>
      </w:r>
      <w:r w:rsidRPr="00B177E2">
        <w:t>activación inmune, disfunción microvascular, autoinmunidad y persistencia de SARS-CoV-2, entre otros</w:t>
      </w:r>
      <w:r w:rsidR="00463012">
        <w:t xml:space="preserve"> factores</w:t>
      </w:r>
      <w:r w:rsidRPr="00B177E2">
        <w:t>.</w:t>
      </w:r>
      <w:r w:rsidR="00455AF1">
        <w:t xml:space="preserve"> </w:t>
      </w:r>
      <w:r w:rsidR="00463012">
        <w:t>También se ha propuesto que l</w:t>
      </w:r>
      <w:r w:rsidR="00814C1B">
        <w:t xml:space="preserve">a </w:t>
      </w:r>
      <w:r w:rsidR="009F1B88">
        <w:t>exist</w:t>
      </w:r>
      <w:r w:rsidR="00814C1B">
        <w:t xml:space="preserve">encia y reactivación de infecciones virales crónicas, como </w:t>
      </w:r>
      <w:r w:rsidR="00463012">
        <w:t xml:space="preserve">las causadas por </w:t>
      </w:r>
      <w:r w:rsidR="00814C1B">
        <w:t xml:space="preserve">EBV, CMV y HIV, </w:t>
      </w:r>
      <w:r w:rsidR="00463012">
        <w:t xml:space="preserve">podrían ser </w:t>
      </w:r>
      <w:r w:rsidR="00814C1B">
        <w:t xml:space="preserve">contribuyentes potenciales de CP, pero </w:t>
      </w:r>
      <w:r w:rsidR="00463012">
        <w:t xml:space="preserve">no </w:t>
      </w:r>
      <w:r w:rsidR="009F1B88">
        <w:t xml:space="preserve">se cuenta con </w:t>
      </w:r>
      <w:r w:rsidR="00463012">
        <w:t xml:space="preserve">demasiados </w:t>
      </w:r>
      <w:r w:rsidR="00814C1B">
        <w:t xml:space="preserve">estudios en cohortes bien caracterizadas de </w:t>
      </w:r>
      <w:r w:rsidR="00F85E26">
        <w:t xml:space="preserve">enfermos </w:t>
      </w:r>
      <w:r w:rsidR="00814C1B">
        <w:t>COVID-19</w:t>
      </w:r>
      <w:r w:rsidR="00F85E26">
        <w:t>+</w:t>
      </w:r>
      <w:r w:rsidR="00814C1B">
        <w:t xml:space="preserve"> en un curso de tiempo más </w:t>
      </w:r>
      <w:r w:rsidR="00463012">
        <w:t>prolongado</w:t>
      </w:r>
      <w:r w:rsidR="00F85E26">
        <w:t>,</w:t>
      </w:r>
      <w:r w:rsidR="00463012">
        <w:t xml:space="preserve"> en consonancia </w:t>
      </w:r>
      <w:r w:rsidR="00814C1B">
        <w:t>con las definiciones actuales de CP.</w:t>
      </w:r>
    </w:p>
    <w:p w14:paraId="7D9B70CC" w14:textId="022BA05F" w:rsidR="00814C1B" w:rsidRDefault="00814C1B" w:rsidP="00814C1B">
      <w:pPr>
        <w:spacing w:after="0" w:line="240" w:lineRule="auto"/>
        <w:jc w:val="both"/>
      </w:pPr>
      <w:r>
        <w:t xml:space="preserve">Atento a </w:t>
      </w:r>
      <w:r w:rsidR="00F85E26">
        <w:t>esta problemática</w:t>
      </w:r>
      <w:r>
        <w:t xml:space="preserve"> un grupo de investigadores de San Francisco (EEUU) </w:t>
      </w:r>
      <w:r w:rsidR="00F85E26">
        <w:t xml:space="preserve">analizó </w:t>
      </w:r>
      <w:r>
        <w:t xml:space="preserve">una cohorte de 280 adultos con infección previa por SARS-CoV-2, en quienes </w:t>
      </w:r>
      <w:r w:rsidR="00F85E26">
        <w:t xml:space="preserve">se </w:t>
      </w:r>
      <w:r>
        <w:t>evalu</w:t>
      </w:r>
      <w:r w:rsidR="00F85E26">
        <w:t>ó</w:t>
      </w:r>
      <w:r>
        <w:t xml:space="preserve"> la presencia y tipos de síntomas CP </w:t>
      </w:r>
      <w:r w:rsidR="00F85E26">
        <w:t>y el</w:t>
      </w:r>
      <w:r>
        <w:t xml:space="preserve"> historial médico previo (COVID-19, como así también VIH) sumado a pruebas serológicas para EBV y CMV por medio de kits comerciales. U</w:t>
      </w:r>
      <w:r w:rsidR="00463012">
        <w:t xml:space="preserve">tilizaron </w:t>
      </w:r>
      <w:r>
        <w:t xml:space="preserve">modelos de regresión logística binaria ajustados por covariables para identificar </w:t>
      </w:r>
      <w:r w:rsidR="00463012">
        <w:t xml:space="preserve">con más </w:t>
      </w:r>
      <w:r w:rsidR="000238DB">
        <w:t xml:space="preserve">estrictez </w:t>
      </w:r>
      <w:r w:rsidR="00463012">
        <w:t xml:space="preserve">las eventuales </w:t>
      </w:r>
      <w:r>
        <w:t xml:space="preserve">asociaciones entre </w:t>
      </w:r>
      <w:r w:rsidR="00463012">
        <w:t xml:space="preserve">estos parámetros </w:t>
      </w:r>
      <w:r>
        <w:t>y síntomas de CP.</w:t>
      </w:r>
    </w:p>
    <w:p w14:paraId="644B32A9" w14:textId="10EF60E9" w:rsidR="000238DB" w:rsidRDefault="00814C1B" w:rsidP="00814C1B">
      <w:pPr>
        <w:spacing w:after="0" w:line="240" w:lineRule="auto"/>
        <w:jc w:val="both"/>
      </w:pPr>
      <w:r>
        <w:t>Así observaron que los síntomas de CP como fatiga y disfunción neurocognitiva, en un periodo mediano de 4 meses después del diagnóstico inicial se asocia</w:t>
      </w:r>
      <w:r w:rsidR="00F85E26">
        <w:t xml:space="preserve">ban </w:t>
      </w:r>
      <w:r>
        <w:t xml:space="preserve">de forma independiente con evidencia serológica sugestiva de una reactivación reciente del EBV (IgG+ </w:t>
      </w:r>
      <w:r w:rsidR="000238DB">
        <w:t xml:space="preserve">para </w:t>
      </w:r>
      <w:r>
        <w:t xml:space="preserve">el antígeno precoz) o niveles altos de IgG anti-EBNA (antígeno nuclear), pero sin viremia de EBV en curso. La evidencia serológica compatible con reactivación reciente de EBV (positividad de IgG de antígeno temprano) se asoció más fuertemente con fatiga (OR = 2.12). La infección subyacente por VIH también </w:t>
      </w:r>
      <w:r w:rsidR="000238DB">
        <w:t xml:space="preserve">estuvo relacionada </w:t>
      </w:r>
      <w:r>
        <w:t>independiente</w:t>
      </w:r>
      <w:r w:rsidR="00F85E26">
        <w:t>mente</w:t>
      </w:r>
      <w:r>
        <w:t xml:space="preserve"> con CP neurocognitiva (OR = 2.5). Llamativamente, los individuos con evidencia serológica de infección previa por CMV tenían menos probabilidades de </w:t>
      </w:r>
      <w:r w:rsidR="00F85E26">
        <w:t>experiment</w:t>
      </w:r>
      <w:r>
        <w:t xml:space="preserve">ar CP neurocognitivo (OR = 0,52). </w:t>
      </w:r>
    </w:p>
    <w:p w14:paraId="32D87CE0" w14:textId="61090AF2" w:rsidR="00814C1B" w:rsidRDefault="00814C1B" w:rsidP="00814C1B">
      <w:pPr>
        <w:spacing w:after="0" w:line="240" w:lineRule="auto"/>
        <w:jc w:val="both"/>
      </w:pPr>
      <w:r>
        <w:t xml:space="preserve">En su conjunto, los hallazgos sugieren efectos diferenciales de las coinfecciones virales crónicas sobre la probabilidad de desarrollar CP y </w:t>
      </w:r>
      <w:r w:rsidR="00AA6B63">
        <w:t xml:space="preserve">su </w:t>
      </w:r>
      <w:r w:rsidR="00F85E26">
        <w:t>rel</w:t>
      </w:r>
      <w:r>
        <w:t xml:space="preserve">ación con distintos patrones sindrómicos. Es importante </w:t>
      </w:r>
      <w:r w:rsidR="00AA6B63">
        <w:t xml:space="preserve">prestar atención a </w:t>
      </w:r>
      <w:r>
        <w:t xml:space="preserve">este tipo de </w:t>
      </w:r>
      <w:r w:rsidR="00AA6B63">
        <w:t xml:space="preserve">valoraciones en el control de </w:t>
      </w:r>
      <w:r>
        <w:t xml:space="preserve">los pacientes </w:t>
      </w:r>
      <w:r w:rsidR="00F85E26">
        <w:t>afectados de</w:t>
      </w:r>
      <w:r>
        <w:t xml:space="preserve"> CP</w:t>
      </w:r>
      <w:r w:rsidR="00455AF1">
        <w:t>.</w:t>
      </w:r>
    </w:p>
    <w:p w14:paraId="7148B0AE" w14:textId="0CAEE42C" w:rsidR="00455AF1" w:rsidRDefault="00455AF1" w:rsidP="00814C1B">
      <w:pPr>
        <w:spacing w:after="0" w:line="240" w:lineRule="auto"/>
        <w:jc w:val="both"/>
      </w:pPr>
    </w:p>
    <w:p w14:paraId="2C742143" w14:textId="423689B9" w:rsidR="00455AF1" w:rsidRPr="00455AF1" w:rsidRDefault="00455AF1" w:rsidP="00814C1B">
      <w:pPr>
        <w:spacing w:after="0" w:line="240" w:lineRule="auto"/>
        <w:jc w:val="both"/>
        <w:rPr>
          <w:b/>
          <w:bCs/>
        </w:rPr>
      </w:pPr>
      <w:r w:rsidRPr="00455AF1">
        <w:rPr>
          <w:b/>
          <w:bCs/>
        </w:rPr>
        <w:t>Referencia</w:t>
      </w:r>
    </w:p>
    <w:p w14:paraId="414E65FC" w14:textId="57355112" w:rsidR="00455AF1" w:rsidRPr="000A7C0F" w:rsidRDefault="00455AF1" w:rsidP="00814C1B">
      <w:pPr>
        <w:spacing w:after="0" w:line="240" w:lineRule="auto"/>
        <w:jc w:val="both"/>
        <w:rPr>
          <w:lang w:val="en-US"/>
        </w:rPr>
      </w:pPr>
      <w:proofErr w:type="spellStart"/>
      <w:r w:rsidRPr="00455AF1">
        <w:t>Peluso</w:t>
      </w:r>
      <w:proofErr w:type="spellEnd"/>
      <w:r w:rsidRPr="00455AF1">
        <w:t xml:space="preserve"> MJ,</w:t>
      </w:r>
      <w:r>
        <w:t xml:space="preserve"> et al</w:t>
      </w:r>
      <w:r w:rsidRPr="00455AF1">
        <w:t xml:space="preserve">. </w:t>
      </w:r>
      <w:r w:rsidRPr="00455AF1">
        <w:rPr>
          <w:lang w:val="en-US"/>
        </w:rPr>
        <w:t xml:space="preserve">Chronic viral coinfections differentially affect the likelihood of developing long COVID. </w:t>
      </w:r>
      <w:r w:rsidRPr="000A7C0F">
        <w:rPr>
          <w:lang w:val="en-US"/>
        </w:rPr>
        <w:t>J Clin Invest 2023 Feb 1;133(3</w:t>
      </w:r>
      <w:proofErr w:type="gramStart"/>
      <w:r w:rsidRPr="000A7C0F">
        <w:rPr>
          <w:lang w:val="en-US"/>
        </w:rPr>
        <w:t>):e</w:t>
      </w:r>
      <w:proofErr w:type="gramEnd"/>
      <w:r w:rsidRPr="000A7C0F">
        <w:rPr>
          <w:lang w:val="en-US"/>
        </w:rPr>
        <w:t xml:space="preserve">163669. </w:t>
      </w:r>
      <w:proofErr w:type="spellStart"/>
      <w:r w:rsidRPr="000A7C0F">
        <w:rPr>
          <w:lang w:val="en-US"/>
        </w:rPr>
        <w:t>doi</w:t>
      </w:r>
      <w:proofErr w:type="spellEnd"/>
      <w:r w:rsidRPr="000A7C0F">
        <w:rPr>
          <w:lang w:val="en-US"/>
        </w:rPr>
        <w:t>: 10.1172/JCI163669</w:t>
      </w:r>
    </w:p>
    <w:sectPr w:rsidR="00455AF1" w:rsidRPr="000A7C0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7E2"/>
    <w:rsid w:val="000238DB"/>
    <w:rsid w:val="000A7C0F"/>
    <w:rsid w:val="001A215E"/>
    <w:rsid w:val="003F14ED"/>
    <w:rsid w:val="00455AF1"/>
    <w:rsid w:val="00463012"/>
    <w:rsid w:val="00706CF3"/>
    <w:rsid w:val="00792819"/>
    <w:rsid w:val="00814C1B"/>
    <w:rsid w:val="009F1B88"/>
    <w:rsid w:val="00AA6B63"/>
    <w:rsid w:val="00B177E2"/>
    <w:rsid w:val="00D57AD9"/>
    <w:rsid w:val="00F85E2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9FE8B"/>
  <w15:chartTrackingRefBased/>
  <w15:docId w15:val="{7A75B058-3CE9-4ADE-9B33-5C9FF78AD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Pages>
  <Words>419</Words>
  <Characters>2306</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Oscar Bottasso</dc:creator>
  <cp:keywords/>
  <dc:description/>
  <cp:lastModifiedBy>Oscar Bottasso</cp:lastModifiedBy>
  <cp:revision>10</cp:revision>
  <dcterms:created xsi:type="dcterms:W3CDTF">2023-02-02T13:35:00Z</dcterms:created>
  <dcterms:modified xsi:type="dcterms:W3CDTF">2023-02-03T10:57:00Z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07a693fd-e5c5-4886-8c56-8da07b64b557</vt:lpwstr>
  </property>
</Properties>
</file>