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2BEA" w14:textId="2290A1B9" w:rsidR="00E55C55" w:rsidRPr="00E55C55" w:rsidRDefault="00E55C55" w:rsidP="007269C9">
      <w:pPr>
        <w:spacing w:after="0" w:line="240" w:lineRule="auto"/>
        <w:jc w:val="center"/>
        <w:rPr>
          <w:sz w:val="24"/>
          <w:szCs w:val="24"/>
        </w:rPr>
      </w:pPr>
      <w:r w:rsidRPr="00E55C55">
        <w:rPr>
          <w:sz w:val="24"/>
          <w:szCs w:val="24"/>
        </w:rPr>
        <w:t xml:space="preserve">ANOMALÍAS DEL HIPOCAMPO Y BIOMARCADORES DE CAMBIOS PATOLÓGICOS CEREBRALES DESDE LA INFECCIÓN AGUDA POR HASTA </w:t>
      </w:r>
      <w:r w:rsidR="00E815A8">
        <w:rPr>
          <w:sz w:val="24"/>
          <w:szCs w:val="24"/>
        </w:rPr>
        <w:t xml:space="preserve">EL </w:t>
      </w:r>
      <w:r w:rsidRPr="00E55C55">
        <w:rPr>
          <w:sz w:val="24"/>
          <w:szCs w:val="24"/>
        </w:rPr>
        <w:t>SÍNDROME POST-COVID</w:t>
      </w:r>
    </w:p>
    <w:p w14:paraId="095C1DA2" w14:textId="77777777" w:rsidR="00E55C55" w:rsidRDefault="00E55C55" w:rsidP="007269C9">
      <w:pPr>
        <w:spacing w:after="0" w:line="240" w:lineRule="auto"/>
        <w:jc w:val="both"/>
      </w:pPr>
    </w:p>
    <w:p w14:paraId="788F340A" w14:textId="27F0AB7E" w:rsidR="008F4937" w:rsidRDefault="008F4937" w:rsidP="007269C9">
      <w:pPr>
        <w:spacing w:after="0" w:line="240" w:lineRule="auto"/>
        <w:jc w:val="both"/>
      </w:pPr>
      <w:r>
        <w:t xml:space="preserve">Los déficits cognitivos </w:t>
      </w:r>
      <w:r w:rsidR="00866719">
        <w:t xml:space="preserve">se ubican </w:t>
      </w:r>
      <w:r>
        <w:t xml:space="preserve">entre los principales síntomas incapacitantes en pacientes con COVID-19 y el </w:t>
      </w:r>
      <w:proofErr w:type="spellStart"/>
      <w:r>
        <w:t>sindrome</w:t>
      </w:r>
      <w:proofErr w:type="spellEnd"/>
      <w:r>
        <w:t xml:space="preserve"> post-</w:t>
      </w:r>
      <w:proofErr w:type="spellStart"/>
      <w:r>
        <w:t>Covid</w:t>
      </w:r>
      <w:proofErr w:type="spellEnd"/>
      <w:r>
        <w:t xml:space="preserve"> </w:t>
      </w:r>
      <w:r>
        <w:t>(</w:t>
      </w:r>
      <w:r w:rsidR="00866719">
        <w:t>SPC</w:t>
      </w:r>
      <w:r>
        <w:t>). Dentro de las regiones del cerebro, el hipocampo</w:t>
      </w:r>
      <w:r w:rsidR="00866719">
        <w:t xml:space="preserve"> constituye</w:t>
      </w:r>
      <w:r>
        <w:t xml:space="preserve"> un</w:t>
      </w:r>
      <w:r w:rsidR="00866719">
        <w:t xml:space="preserve"> sitio </w:t>
      </w:r>
      <w:r>
        <w:t xml:space="preserve">clave para la cognición, </w:t>
      </w:r>
      <w:r w:rsidR="00866719">
        <w:t xml:space="preserve">y parece ser </w:t>
      </w:r>
      <w:r>
        <w:t>vulnerab</w:t>
      </w:r>
      <w:r w:rsidR="00866719">
        <w:t xml:space="preserve">le </w:t>
      </w:r>
      <w:r>
        <w:t>a</w:t>
      </w:r>
      <w:r w:rsidR="00866719">
        <w:t xml:space="preserve"> la</w:t>
      </w:r>
      <w:r>
        <w:t xml:space="preserve"> </w:t>
      </w:r>
      <w:r w:rsidR="00866719">
        <w:t>i</w:t>
      </w:r>
      <w:r>
        <w:t xml:space="preserve">nfección por SARS-CoV-2. </w:t>
      </w:r>
      <w:r w:rsidR="00866719">
        <w:t xml:space="preserve">Atento a esta circunstancia un estudio publicado recientemente en una revista subsidiaria de Lancet comunica los hallazgos de una </w:t>
      </w:r>
      <w:r>
        <w:t xml:space="preserve">evaluación detallada </w:t>
      </w:r>
      <w:r w:rsidRPr="00866719">
        <w:rPr>
          <w:i/>
          <w:iCs/>
        </w:rPr>
        <w:t>in vivo</w:t>
      </w:r>
      <w:r>
        <w:t xml:space="preserve"> de los cambios hipocamp</w:t>
      </w:r>
      <w:r w:rsidR="00866719">
        <w:t>ales</w:t>
      </w:r>
      <w:r>
        <w:t xml:space="preserve"> en pacientes con S</w:t>
      </w:r>
      <w:r w:rsidR="00866719">
        <w:t>PC</w:t>
      </w:r>
      <w:r>
        <w:t xml:space="preserve">, </w:t>
      </w:r>
      <w:r w:rsidR="00866719">
        <w:t xml:space="preserve">a la par de un estudio de </w:t>
      </w:r>
      <w:r>
        <w:t>valida</w:t>
      </w:r>
      <w:r w:rsidR="00866719">
        <w:t xml:space="preserve">ción </w:t>
      </w:r>
      <w:r>
        <w:t xml:space="preserve">en muestras </w:t>
      </w:r>
      <w:r w:rsidRPr="00866719">
        <w:rPr>
          <w:i/>
          <w:iCs/>
        </w:rPr>
        <w:t>post mortem</w:t>
      </w:r>
      <w:r>
        <w:t xml:space="preserve"> de pacientes con COVID-19 en la fase aguda.</w:t>
      </w:r>
      <w:r w:rsidR="00866719">
        <w:t xml:space="preserve"> </w:t>
      </w:r>
    </w:p>
    <w:p w14:paraId="43C2DEA1" w14:textId="2E63C743" w:rsidR="008F4937" w:rsidRDefault="00866719" w:rsidP="007269C9">
      <w:pPr>
        <w:spacing w:after="0" w:line="240" w:lineRule="auto"/>
        <w:jc w:val="both"/>
      </w:pPr>
      <w:r>
        <w:t xml:space="preserve">A tal efectos los investigadores (liderados por un grupo de la universidad Complutense de Madrid) </w:t>
      </w:r>
      <w:r w:rsidR="008F4937">
        <w:t>evaluaron el volumen, la microestructura y la perfusión de subcampos hipocamp</w:t>
      </w:r>
      <w:r>
        <w:t>ales</w:t>
      </w:r>
      <w:r w:rsidR="008F4937">
        <w:t xml:space="preserve"> en 84 pacientes con </w:t>
      </w:r>
      <w:r>
        <w:t>S</w:t>
      </w:r>
      <w:r w:rsidR="008F4937">
        <w:t>PC compara</w:t>
      </w:r>
      <w:r>
        <w:t xml:space="preserve">do con resultados de </w:t>
      </w:r>
      <w:r w:rsidR="008F4937">
        <w:t xml:space="preserve">33 </w:t>
      </w:r>
      <w:r>
        <w:t xml:space="preserve">individuos </w:t>
      </w:r>
      <w:r w:rsidR="008F4937">
        <w:t xml:space="preserve">controles. </w:t>
      </w:r>
      <w:r w:rsidR="008F4937">
        <w:t>También</w:t>
      </w:r>
      <w:r w:rsidR="008F4937">
        <w:t xml:space="preserve"> se analizaron asociaciones con biomarcadores sanguíneos, incluida la proteína ácida fibrilar glial (GFAP), mielina</w:t>
      </w:r>
      <w:r>
        <w:t>,</w:t>
      </w:r>
      <w:r w:rsidR="008F4937">
        <w:t xml:space="preserve"> la glicoproteína de oligodendrocitos (MOG), la eotaxina-1 (CCL11) y la </w:t>
      </w:r>
      <w:r>
        <w:t xml:space="preserve">perteneciente a </w:t>
      </w:r>
      <w:r w:rsidR="008F4937">
        <w:t>la cadena liviana de neurofilamentos (</w:t>
      </w:r>
      <w:proofErr w:type="spellStart"/>
      <w:r w:rsidR="008F4937">
        <w:t>NfL</w:t>
      </w:r>
      <w:proofErr w:type="spellEnd"/>
      <w:r w:rsidR="008F4937">
        <w:t xml:space="preserve">). Además, se efectuó la </w:t>
      </w:r>
      <w:proofErr w:type="spellStart"/>
      <w:r w:rsidR="008F4937">
        <w:t>inmunodetección</w:t>
      </w:r>
      <w:proofErr w:type="spellEnd"/>
      <w:r w:rsidR="008F4937">
        <w:t xml:space="preserve"> de biomarcadores en siete necropsias de</w:t>
      </w:r>
      <w:r>
        <w:t>l</w:t>
      </w:r>
      <w:r w:rsidR="008F4937">
        <w:t xml:space="preserve"> hipocampo de pacientes </w:t>
      </w:r>
      <w:r>
        <w:t xml:space="preserve">que estaban cursando </w:t>
      </w:r>
      <w:r w:rsidR="008F4937">
        <w:t xml:space="preserve">la fase aguda </w:t>
      </w:r>
      <w:r>
        <w:t xml:space="preserve">de COVID-19 </w:t>
      </w:r>
      <w:r w:rsidR="008F4937">
        <w:t>y se lo comparó con ocho controles.</w:t>
      </w:r>
    </w:p>
    <w:p w14:paraId="2648C22F" w14:textId="08D7E37B" w:rsidR="008F4937" w:rsidRDefault="008F4937" w:rsidP="007269C9">
      <w:pPr>
        <w:spacing w:after="0" w:line="240" w:lineRule="auto"/>
        <w:jc w:val="both"/>
      </w:pPr>
      <w:r>
        <w:t xml:space="preserve">Los análisis </w:t>
      </w:r>
      <w:r w:rsidRPr="00866719">
        <w:rPr>
          <w:i/>
          <w:iCs/>
        </w:rPr>
        <w:t>in vivo</w:t>
      </w:r>
      <w:r>
        <w:t xml:space="preserve"> revelaron que </w:t>
      </w:r>
      <w:r w:rsidR="00866719">
        <w:t xml:space="preserve">en los pacientes SPC se evidenciaba una </w:t>
      </w:r>
      <w:r>
        <w:t xml:space="preserve">atrofia de la materia gris del hipocampo </w:t>
      </w:r>
      <w:r w:rsidR="00866719">
        <w:t xml:space="preserve">la cual </w:t>
      </w:r>
      <w:r>
        <w:t>se acompaña</w:t>
      </w:r>
      <w:r w:rsidR="00866719">
        <w:t>ba</w:t>
      </w:r>
      <w:r>
        <w:t xml:space="preserve"> de alteraciones en la integridad microestructural, hipoperfusión y conectividad funcional. Las </w:t>
      </w:r>
      <w:r w:rsidR="00866719">
        <w:t xml:space="preserve">anormalidades </w:t>
      </w:r>
      <w:r>
        <w:t xml:space="preserve">estructurales y funcionales del hipocampo se </w:t>
      </w:r>
      <w:r w:rsidR="00866719">
        <w:t>cor</w:t>
      </w:r>
      <w:r>
        <w:t>relacionaron con disfunción cognitiva, particularmente atención y memoria. Los biomarcadores GFAP, MOG, CCL11 y NFL</w:t>
      </w:r>
      <w:r>
        <w:t xml:space="preserve"> </w:t>
      </w:r>
      <w:r w:rsidR="00866719">
        <w:t xml:space="preserve">estuvieron </w:t>
      </w:r>
      <w:r>
        <w:t>altera</w:t>
      </w:r>
      <w:r w:rsidR="00866719">
        <w:t>dos en aquellos con</w:t>
      </w:r>
      <w:r>
        <w:t xml:space="preserve"> S</w:t>
      </w:r>
      <w:r w:rsidR="00866719">
        <w:t>PC</w:t>
      </w:r>
      <w:r>
        <w:t xml:space="preserve"> y mostraron asociaciones con cambios </w:t>
      </w:r>
      <w:r w:rsidR="00866719">
        <w:t>a nivel de</w:t>
      </w:r>
      <w:r>
        <w:t xml:space="preserve">l volumen del hipocampo, en estudios selectivos de </w:t>
      </w:r>
      <w:r w:rsidR="00866719">
        <w:t xml:space="preserve">algunos </w:t>
      </w:r>
      <w:r>
        <w:t xml:space="preserve">subcampos. </w:t>
      </w:r>
      <w:r w:rsidR="00866719">
        <w:t>Por su parte</w:t>
      </w:r>
      <w:r>
        <w:t xml:space="preserve">, la histología post mortem mostró la presencia de </w:t>
      </w:r>
      <w:r w:rsidR="00866719">
        <w:t xml:space="preserve">un </w:t>
      </w:r>
      <w:r>
        <w:t xml:space="preserve">aumento de GFAP y CCL11 y concentraciones reducidas de MOG en el hipocampo </w:t>
      </w:r>
      <w:r w:rsidR="00D062A1">
        <w:t xml:space="preserve">obtenido </w:t>
      </w:r>
      <w:r>
        <w:t>en la fase aguda.</w:t>
      </w:r>
    </w:p>
    <w:p w14:paraId="504E4ECE" w14:textId="3BE3C9DF" w:rsidR="008F4937" w:rsidRDefault="008F4937" w:rsidP="007269C9">
      <w:pPr>
        <w:spacing w:after="0" w:line="240" w:lineRule="auto"/>
        <w:jc w:val="both"/>
      </w:pPr>
      <w:r>
        <w:t xml:space="preserve">Los resultados evidencian que los pacientes con </w:t>
      </w:r>
      <w:r w:rsidR="00CD12FF">
        <w:t>S</w:t>
      </w:r>
      <w:r>
        <w:t xml:space="preserve">PC con secuelas cognitivas </w:t>
      </w:r>
      <w:r w:rsidR="00CD12FF">
        <w:t>coexisten con</w:t>
      </w:r>
      <w:r>
        <w:t xml:space="preserve"> alteraciones cerebrales relacionadas con disfunci</w:t>
      </w:r>
      <w:r w:rsidR="00CD12FF">
        <w:t>ones a ese nivel</w:t>
      </w:r>
      <w:r>
        <w:t xml:space="preserve">, acompañado de una cascada de </w:t>
      </w:r>
      <w:r w:rsidR="00CD12FF">
        <w:t xml:space="preserve">trastornos </w:t>
      </w:r>
      <w:r>
        <w:t xml:space="preserve">patológicas </w:t>
      </w:r>
      <w:r w:rsidR="00CD12FF">
        <w:t xml:space="preserve">respecto de </w:t>
      </w:r>
      <w:r>
        <w:t xml:space="preserve">los biomarcadores sanguíneos, que </w:t>
      </w:r>
      <w:r w:rsidR="00CD12FF">
        <w:t xml:space="preserve">en su conjunto </w:t>
      </w:r>
      <w:r>
        <w:t>indica</w:t>
      </w:r>
      <w:r w:rsidR="00CD12FF">
        <w:t>n</w:t>
      </w:r>
    </w:p>
    <w:p w14:paraId="7017E397" w14:textId="3F580BBB" w:rsidR="001A215E" w:rsidRDefault="008F4937" w:rsidP="007269C9">
      <w:pPr>
        <w:spacing w:after="0" w:line="240" w:lineRule="auto"/>
        <w:jc w:val="both"/>
      </w:pPr>
      <w:r>
        <w:t>daño axonal, alteraciones astrocit</w:t>
      </w:r>
      <w:r w:rsidR="00CD12FF">
        <w:t>aria</w:t>
      </w:r>
      <w:r>
        <w:t>s, lesión neuronal y cambios en la mielina</w:t>
      </w:r>
      <w:r w:rsidR="00CD12FF">
        <w:t>,</w:t>
      </w:r>
      <w:r>
        <w:t xml:space="preserve"> que ya </w:t>
      </w:r>
      <w:r w:rsidR="00CD12FF">
        <w:t xml:space="preserve">se hallan </w:t>
      </w:r>
      <w:r>
        <w:t>presentes e</w:t>
      </w:r>
      <w:r w:rsidR="00CD12FF">
        <w:t>n</w:t>
      </w:r>
      <w:r>
        <w:t xml:space="preserve"> la fase aguda.</w:t>
      </w:r>
    </w:p>
    <w:p w14:paraId="340BD72D" w14:textId="77777777" w:rsidR="00E55C55" w:rsidRDefault="00E55C55" w:rsidP="007269C9">
      <w:pPr>
        <w:spacing w:after="0" w:line="240" w:lineRule="auto"/>
        <w:jc w:val="both"/>
      </w:pPr>
    </w:p>
    <w:p w14:paraId="4E27FE87" w14:textId="6C22BF11" w:rsidR="00E55C55" w:rsidRPr="00E55C55" w:rsidRDefault="00E55C55" w:rsidP="007269C9">
      <w:pPr>
        <w:spacing w:after="0" w:line="240" w:lineRule="auto"/>
        <w:jc w:val="both"/>
        <w:rPr>
          <w:b/>
          <w:bCs/>
          <w:lang w:val="en-US"/>
        </w:rPr>
      </w:pPr>
      <w:r w:rsidRPr="00E55C55">
        <w:rPr>
          <w:b/>
          <w:bCs/>
          <w:lang w:val="en-US"/>
        </w:rPr>
        <w:t>Referencia</w:t>
      </w:r>
    </w:p>
    <w:p w14:paraId="5D954C70" w14:textId="05B4E01D" w:rsidR="00E55C55" w:rsidRPr="00E55C55" w:rsidRDefault="00E55C55" w:rsidP="007269C9">
      <w:pPr>
        <w:spacing w:after="0" w:line="240" w:lineRule="auto"/>
        <w:jc w:val="both"/>
        <w:rPr>
          <w:lang w:val="en-US"/>
        </w:rPr>
      </w:pPr>
      <w:proofErr w:type="spellStart"/>
      <w:r w:rsidRPr="00E55C55">
        <w:rPr>
          <w:lang w:val="en-US"/>
        </w:rPr>
        <w:t>Díez-Cirarda</w:t>
      </w:r>
      <w:proofErr w:type="spellEnd"/>
      <w:r w:rsidRPr="00E55C55">
        <w:rPr>
          <w:lang w:val="en-US"/>
        </w:rPr>
        <w:t xml:space="preserve"> M,</w:t>
      </w:r>
      <w:r w:rsidRPr="00E55C55">
        <w:rPr>
          <w:lang w:val="en-US"/>
        </w:rPr>
        <w:t xml:space="preserve"> </w:t>
      </w:r>
      <w:r>
        <w:rPr>
          <w:lang w:val="en-US"/>
        </w:rPr>
        <w:t>et al</w:t>
      </w:r>
      <w:r w:rsidRPr="00E55C55">
        <w:rPr>
          <w:lang w:val="en-US"/>
        </w:rPr>
        <w:t xml:space="preserve"> Hippocampal subfield abnormalities and biomarkers of pathologic brain changes: from SARS-CoV-2 acute infection to post-COVID syndrome. </w:t>
      </w:r>
      <w:proofErr w:type="spellStart"/>
      <w:r w:rsidRPr="00E55C55">
        <w:rPr>
          <w:lang w:val="en-US"/>
        </w:rPr>
        <w:t>EBioMedicine</w:t>
      </w:r>
      <w:proofErr w:type="spellEnd"/>
      <w:r w:rsidRPr="00E55C55">
        <w:rPr>
          <w:lang w:val="en-US"/>
        </w:rPr>
        <w:t xml:space="preserve"> 2023 </w:t>
      </w:r>
      <w:r w:rsidRPr="00E55C55">
        <w:rPr>
          <w:lang w:val="en-US"/>
        </w:rPr>
        <w:t>Aug; 94:104711</w:t>
      </w:r>
      <w:r w:rsidRPr="00E55C55">
        <w:rPr>
          <w:lang w:val="en-US"/>
        </w:rPr>
        <w:t xml:space="preserve">. </w:t>
      </w:r>
      <w:proofErr w:type="spellStart"/>
      <w:r w:rsidRPr="00E55C55">
        <w:rPr>
          <w:lang w:val="en-US"/>
        </w:rPr>
        <w:t>doi</w:t>
      </w:r>
      <w:proofErr w:type="spellEnd"/>
      <w:r w:rsidRPr="00E55C55">
        <w:rPr>
          <w:lang w:val="en-US"/>
        </w:rPr>
        <w:t>: 10.1016/j.ebiom.2023.104711</w:t>
      </w:r>
    </w:p>
    <w:sectPr w:rsidR="00E55C55" w:rsidRPr="00E5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37"/>
    <w:rsid w:val="001A215E"/>
    <w:rsid w:val="007269C9"/>
    <w:rsid w:val="00866719"/>
    <w:rsid w:val="008F4937"/>
    <w:rsid w:val="00CD12FF"/>
    <w:rsid w:val="00D062A1"/>
    <w:rsid w:val="00D57AD9"/>
    <w:rsid w:val="00E55C55"/>
    <w:rsid w:val="00E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09B"/>
  <w15:chartTrackingRefBased/>
  <w15:docId w15:val="{C313BC00-E9F4-493D-8352-B7DD383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2373</Characters>
  <Application>Microsoft Office Word</Application>
  <DocSecurity>0</DocSecurity>
  <Lines>42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2023-08-30T20:36:00Z</dcterms:created>
  <dcterms:modified xsi:type="dcterms:W3CDTF">2023-08-30T21:03:00Z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04bb990f-6360-40b5-ab52-edd3d64c6490</vt:lpwstr>
  </property>
</Properties>
</file>