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3B25" w14:textId="6CA58C87" w:rsidR="00663A9A" w:rsidRDefault="00663A9A" w:rsidP="006B5612">
      <w:pPr>
        <w:spacing w:after="0" w:line="240" w:lineRule="auto"/>
        <w:jc w:val="center"/>
        <w:rPr>
          <w:sz w:val="24"/>
          <w:szCs w:val="24"/>
        </w:rPr>
      </w:pPr>
      <w:r w:rsidRPr="00663A9A">
        <w:rPr>
          <w:sz w:val="24"/>
          <w:szCs w:val="24"/>
        </w:rPr>
        <w:t xml:space="preserve">EFECTIVIDAD DE LA VACUNA </w:t>
      </w:r>
      <w:r w:rsidR="006B5612">
        <w:rPr>
          <w:sz w:val="24"/>
          <w:szCs w:val="24"/>
        </w:rPr>
        <w:t xml:space="preserve">CONTRA </w:t>
      </w:r>
      <w:r w:rsidRPr="00663A9A">
        <w:rPr>
          <w:sz w:val="24"/>
          <w:szCs w:val="24"/>
        </w:rPr>
        <w:t xml:space="preserve">COVID-19 Y </w:t>
      </w:r>
      <w:r w:rsidR="006B5612">
        <w:rPr>
          <w:sz w:val="24"/>
          <w:szCs w:val="24"/>
        </w:rPr>
        <w:t xml:space="preserve">SUS </w:t>
      </w:r>
      <w:r w:rsidRPr="00663A9A">
        <w:rPr>
          <w:sz w:val="24"/>
          <w:szCs w:val="24"/>
        </w:rPr>
        <w:t>VARIANTES</w:t>
      </w:r>
    </w:p>
    <w:p w14:paraId="5F52DCDB" w14:textId="77777777" w:rsidR="006B5612" w:rsidRDefault="006B5612" w:rsidP="006B5612">
      <w:pPr>
        <w:spacing w:after="0" w:line="240" w:lineRule="auto"/>
        <w:jc w:val="center"/>
      </w:pPr>
    </w:p>
    <w:p w14:paraId="65729CF5" w14:textId="684EE8CC" w:rsidR="00735CA9" w:rsidRDefault="00DD5958" w:rsidP="00663A9A">
      <w:pPr>
        <w:spacing w:after="0" w:line="240" w:lineRule="auto"/>
        <w:jc w:val="both"/>
      </w:pPr>
      <w:r>
        <w:t xml:space="preserve">Para inicios </w:t>
      </w:r>
      <w:r w:rsidR="00735CA9">
        <w:t xml:space="preserve">de abril de 2023, se </w:t>
      </w:r>
      <w:r>
        <w:t>lle</w:t>
      </w:r>
      <w:r w:rsidR="00E34B15">
        <w:t xml:space="preserve">garon a </w:t>
      </w:r>
      <w:r w:rsidR="00735CA9">
        <w:t>administra</w:t>
      </w:r>
      <w:r w:rsidR="00E34B15">
        <w:t>r</w:t>
      </w:r>
      <w:r w:rsidR="00735CA9">
        <w:t xml:space="preserve"> más de 13</w:t>
      </w:r>
      <w:r>
        <w:t>.</w:t>
      </w:r>
      <w:r w:rsidR="00735CA9">
        <w:t>3</w:t>
      </w:r>
      <w:r>
        <w:t>00</w:t>
      </w:r>
      <w:r w:rsidR="00735CA9">
        <w:t xml:space="preserve"> millones de dosis de vacunas</w:t>
      </w:r>
      <w:r>
        <w:t xml:space="preserve"> anti-COVID-19 y si bien protegen de desenlaces graves </w:t>
      </w:r>
      <w:r w:rsidR="00735CA9">
        <w:t>no ofrece</w:t>
      </w:r>
      <w:r>
        <w:t>n</w:t>
      </w:r>
      <w:r w:rsidR="00735CA9">
        <w:t xml:space="preserve"> inmunidad est</w:t>
      </w:r>
      <w:r>
        <w:t>erilizante</w:t>
      </w:r>
      <w:r w:rsidR="00735CA9">
        <w:t xml:space="preserve">. En </w:t>
      </w:r>
      <w:r>
        <w:t xml:space="preserve">el mes de febrero se publicaron los resultados de un </w:t>
      </w:r>
      <w:r w:rsidR="00663A9A">
        <w:t>metaanálisis</w:t>
      </w:r>
      <w:r w:rsidR="00735CA9">
        <w:t xml:space="preserve"> </w:t>
      </w:r>
      <w:r>
        <w:t>s</w:t>
      </w:r>
      <w:r w:rsidR="00735CA9">
        <w:t xml:space="preserve">obre la eficacia a largo plazo de las vacunas COVID-19 contra la infección, la hospitalización y la mortalidad hasta 307 días después de completar la serie </w:t>
      </w:r>
      <w:r>
        <w:t xml:space="preserve">inicial </w:t>
      </w:r>
      <w:r w:rsidR="00735CA9">
        <w:t xml:space="preserve">y 139 días </w:t>
      </w:r>
      <w:r>
        <w:t xml:space="preserve">tras el </w:t>
      </w:r>
      <w:r w:rsidR="00735CA9">
        <w:t xml:space="preserve">primer refuerzo. </w:t>
      </w:r>
    </w:p>
    <w:p w14:paraId="10E977E4" w14:textId="7ABFC871" w:rsidR="001A215E" w:rsidRDefault="00735CA9" w:rsidP="00663A9A">
      <w:pPr>
        <w:spacing w:after="0" w:line="240" w:lineRule="auto"/>
        <w:jc w:val="both"/>
      </w:pPr>
      <w:r>
        <w:t>E</w:t>
      </w:r>
      <w:r w:rsidR="00DD5958">
        <w:t xml:space="preserve">l </w:t>
      </w:r>
      <w:r w:rsidR="00663A9A">
        <w:t>metaanálisis</w:t>
      </w:r>
      <w:r w:rsidR="00DD5958">
        <w:t xml:space="preserve"> incluyó</w:t>
      </w:r>
      <w:r>
        <w:t xml:space="preserve"> 68 estudios (</w:t>
      </w:r>
      <w:r w:rsidR="00DD5958">
        <w:t xml:space="preserve">más de </w:t>
      </w:r>
      <w:r>
        <w:t>2</w:t>
      </w:r>
      <w:r w:rsidR="00DD5958">
        <w:t>0</w:t>
      </w:r>
      <w:r>
        <w:t xml:space="preserve"> países). Para la serie de vacunación primaria</w:t>
      </w:r>
      <w:r w:rsidR="00E34B15">
        <w:t xml:space="preserve"> (SVP)</w:t>
      </w:r>
      <w:r>
        <w:t>, la efectividad de la vacuna fue del 83% contra la infección, el 92% contra la hospitalización, y el 91% contra la mortalidad.</w:t>
      </w:r>
      <w:r w:rsidR="00DD5958">
        <w:t xml:space="preserve"> Estos valores disminuyeron, s</w:t>
      </w:r>
      <w:r>
        <w:t>in embargo, con el tiempo, alcanzando el 86% después de 168</w:t>
      </w:r>
      <w:r w:rsidR="00DD5958">
        <w:t>-</w:t>
      </w:r>
      <w:r>
        <w:t xml:space="preserve">195 días </w:t>
      </w:r>
      <w:r w:rsidR="00E34B15">
        <w:t xml:space="preserve">para </w:t>
      </w:r>
      <w:r>
        <w:t xml:space="preserve">mortalidad, 79% después de 224-251 días </w:t>
      </w:r>
      <w:r w:rsidR="00DD5958">
        <w:t xml:space="preserve">para </w:t>
      </w:r>
      <w:r>
        <w:t>hospitalizaciones, y 47% después de 280-307 días contra infecciones</w:t>
      </w:r>
      <w:r w:rsidR="00DD5958">
        <w:t>.</w:t>
      </w:r>
      <w:r>
        <w:t xml:space="preserve"> </w:t>
      </w:r>
      <w:r w:rsidR="00E34B15">
        <w:t xml:space="preserve">En cuanto a </w:t>
      </w:r>
      <w:r>
        <w:t xml:space="preserve">los sublinajes </w:t>
      </w:r>
      <w:r w:rsidR="00663A9A">
        <w:t>ómicron</w:t>
      </w:r>
      <w:r>
        <w:t xml:space="preserve"> circulan</w:t>
      </w:r>
      <w:r w:rsidR="00DD5958">
        <w:t>tes</w:t>
      </w:r>
      <w:r>
        <w:t xml:space="preserve"> </w:t>
      </w:r>
      <w:r w:rsidR="00DD5958">
        <w:t>a</w:t>
      </w:r>
      <w:r>
        <w:t xml:space="preserve">l momento </w:t>
      </w:r>
      <w:r w:rsidR="00E34B15">
        <w:t xml:space="preserve">de </w:t>
      </w:r>
      <w:r>
        <w:t>realiza</w:t>
      </w:r>
      <w:r w:rsidR="00E34B15">
        <w:t xml:space="preserve">ción de </w:t>
      </w:r>
      <w:r>
        <w:t xml:space="preserve">los estudios </w:t>
      </w:r>
      <w:r w:rsidR="00DD5958">
        <w:t>analizados</w:t>
      </w:r>
      <w:r>
        <w:t>, las estimaciones de efectividad bas</w:t>
      </w:r>
      <w:r w:rsidR="00DD5958">
        <w:t>al</w:t>
      </w:r>
      <w:r w:rsidR="00E34B15">
        <w:t>es</w:t>
      </w:r>
      <w:r w:rsidR="00DD5958">
        <w:t xml:space="preserve"> </w:t>
      </w:r>
      <w:r w:rsidR="00E34B15">
        <w:t xml:space="preserve">fueron </w:t>
      </w:r>
      <w:r>
        <w:t xml:space="preserve">61% y 71% contra </w:t>
      </w:r>
      <w:r w:rsidR="00E34B15">
        <w:t xml:space="preserve">infección y </w:t>
      </w:r>
      <w:r>
        <w:t xml:space="preserve">hospitalización. </w:t>
      </w:r>
      <w:r w:rsidR="00DD5958">
        <w:t xml:space="preserve">El </w:t>
      </w:r>
      <w:r>
        <w:t xml:space="preserve">refuerzo aumentó la efectividad </w:t>
      </w:r>
      <w:r w:rsidR="00E34B15">
        <w:t>a los siguientes valores</w:t>
      </w:r>
      <w:r w:rsidR="009645A1">
        <w:t>:</w:t>
      </w:r>
      <w:r w:rsidR="00E34B15">
        <w:t xml:space="preserve"> </w:t>
      </w:r>
      <w:r>
        <w:t xml:space="preserve">70% y 89% contra </w:t>
      </w:r>
      <w:r w:rsidR="00E34B15">
        <w:t xml:space="preserve">infección y </w:t>
      </w:r>
      <w:r>
        <w:t xml:space="preserve">hospitalización </w:t>
      </w:r>
      <w:r w:rsidR="00DD5958">
        <w:t>(</w:t>
      </w:r>
      <w:r w:rsidR="00E34B15">
        <w:t>para t</w:t>
      </w:r>
      <w:r>
        <w:t xml:space="preserve">odas las variantes del </w:t>
      </w:r>
      <w:r w:rsidR="00DD5958">
        <w:t xml:space="preserve">virus) </w:t>
      </w:r>
      <w:r w:rsidR="00E34B15">
        <w:t>o</w:t>
      </w:r>
      <w:r>
        <w:t xml:space="preserve"> 67% </w:t>
      </w:r>
      <w:r w:rsidR="00DD5958">
        <w:t>y 89% (</w:t>
      </w:r>
      <w:r>
        <w:t>infección y hospitalización</w:t>
      </w:r>
      <w:r w:rsidR="00DD5958">
        <w:t>)</w:t>
      </w:r>
      <w:r>
        <w:t xml:space="preserve"> </w:t>
      </w:r>
      <w:r w:rsidR="00E34B15">
        <w:t xml:space="preserve">en el caso de </w:t>
      </w:r>
      <w:r>
        <w:t xml:space="preserve">sublinajes </w:t>
      </w:r>
      <w:r w:rsidR="00663A9A">
        <w:t>ómicron</w:t>
      </w:r>
      <w:r>
        <w:t xml:space="preserve">. </w:t>
      </w:r>
      <w:r w:rsidR="00DD5958">
        <w:t xml:space="preserve">En similitud </w:t>
      </w:r>
      <w:r>
        <w:t xml:space="preserve">a lo observado </w:t>
      </w:r>
      <w:r w:rsidR="00DD5958">
        <w:t xml:space="preserve">tras la </w:t>
      </w:r>
      <w:r w:rsidR="00E34B15">
        <w:t>SVP</w:t>
      </w:r>
      <w:r>
        <w:t xml:space="preserve">, la eficacia también disminuyó con el tiempo </w:t>
      </w:r>
      <w:r w:rsidR="009645A1">
        <w:t xml:space="preserve">posterior a </w:t>
      </w:r>
      <w:r w:rsidR="00E34B15">
        <w:t xml:space="preserve">la </w:t>
      </w:r>
      <w:r>
        <w:t>vacunación de refuerzo.</w:t>
      </w:r>
    </w:p>
    <w:p w14:paraId="43F3A492" w14:textId="22A76E96" w:rsidR="002C1560" w:rsidRDefault="002C1560" w:rsidP="00663A9A">
      <w:pPr>
        <w:spacing w:after="0" w:line="240" w:lineRule="auto"/>
        <w:jc w:val="both"/>
      </w:pPr>
      <w:r>
        <w:t>Uno de los aspectos interesantes de</w:t>
      </w:r>
      <w:r w:rsidR="006578D5">
        <w:t xml:space="preserve"> este </w:t>
      </w:r>
      <w:r>
        <w:t xml:space="preserve">estudio es la comparación de la </w:t>
      </w:r>
      <w:r w:rsidR="006578D5">
        <w:t>efectividad</w:t>
      </w:r>
      <w:r>
        <w:t xml:space="preserve"> después de diferentes </w:t>
      </w:r>
      <w:r w:rsidR="00E34B15">
        <w:t>SVP</w:t>
      </w:r>
      <w:r>
        <w:t>. En los ensayos clínicos originales de fase 3</w:t>
      </w:r>
      <w:r w:rsidR="006578D5">
        <w:t xml:space="preserve"> (vacunas</w:t>
      </w:r>
      <w:r>
        <w:t xml:space="preserve"> ARNm</w:t>
      </w:r>
      <w:r w:rsidR="006578D5">
        <w:t>)</w:t>
      </w:r>
      <w:r>
        <w:t xml:space="preserve"> las </w:t>
      </w:r>
      <w:r w:rsidR="006578D5">
        <w:t xml:space="preserve">mismas </w:t>
      </w:r>
      <w:r>
        <w:t>alcanzaron una mayor efectividad que las vectorizadas con adenovirus</w:t>
      </w:r>
      <w:r w:rsidR="006578D5">
        <w:t xml:space="preserve">. Así, </w:t>
      </w:r>
      <w:r>
        <w:t xml:space="preserve">la eficacia </w:t>
      </w:r>
      <w:r w:rsidR="00E34B15">
        <w:t>p</w:t>
      </w:r>
      <w:r>
        <w:t xml:space="preserve">ara </w:t>
      </w:r>
      <w:r w:rsidR="00E34B15">
        <w:t>SVP</w:t>
      </w:r>
      <w:r w:rsidR="006578D5">
        <w:t xml:space="preserve"> </w:t>
      </w:r>
      <w:r w:rsidR="00E34B15">
        <w:t xml:space="preserve">con </w:t>
      </w:r>
      <w:r>
        <w:t>A</w:t>
      </w:r>
      <w:r w:rsidR="006578D5">
        <w:t>RNm</w:t>
      </w:r>
      <w:r>
        <w:t xml:space="preserve"> </w:t>
      </w:r>
      <w:r w:rsidR="006578D5">
        <w:t xml:space="preserve">fue </w:t>
      </w:r>
      <w:r>
        <w:t xml:space="preserve">del 87% </w:t>
      </w:r>
      <w:r w:rsidR="00E34B15">
        <w:t>(</w:t>
      </w:r>
      <w:r>
        <w:t>infección</w:t>
      </w:r>
      <w:r w:rsidR="00E34B15">
        <w:t>)</w:t>
      </w:r>
      <w:r>
        <w:t xml:space="preserve">, el 93% </w:t>
      </w:r>
      <w:r w:rsidR="00E34B15">
        <w:t>(ho</w:t>
      </w:r>
      <w:r>
        <w:t>spitalización</w:t>
      </w:r>
      <w:r w:rsidR="00E34B15">
        <w:t>)</w:t>
      </w:r>
      <w:r>
        <w:t xml:space="preserve">, y 94% </w:t>
      </w:r>
      <w:r w:rsidR="00E34B15">
        <w:t>(</w:t>
      </w:r>
      <w:r>
        <w:t>mortalidad</w:t>
      </w:r>
      <w:r w:rsidR="00E34B15">
        <w:t>)</w:t>
      </w:r>
      <w:r>
        <w:t xml:space="preserve"> en </w:t>
      </w:r>
      <w:r w:rsidR="006578D5">
        <w:t xml:space="preserve">tanto que para </w:t>
      </w:r>
      <w:proofErr w:type="spellStart"/>
      <w:r w:rsidR="006578D5">
        <w:t>adenovectores</w:t>
      </w:r>
      <w:proofErr w:type="spellEnd"/>
      <w:r w:rsidR="006578D5">
        <w:t xml:space="preserve"> los valores fueron de </w:t>
      </w:r>
      <w:r>
        <w:t xml:space="preserve">69%, 90%, y 84% </w:t>
      </w:r>
      <w:r w:rsidR="006578D5">
        <w:t>respectivamente</w:t>
      </w:r>
      <w:r>
        <w:t xml:space="preserve">. </w:t>
      </w:r>
      <w:r w:rsidR="00E34B15">
        <w:t xml:space="preserve">Habida cuenta de </w:t>
      </w:r>
      <w:r w:rsidR="00F121C6">
        <w:t xml:space="preserve">unos pocos reportes de </w:t>
      </w:r>
      <w:r>
        <w:t xml:space="preserve">eventos adversos graves, </w:t>
      </w:r>
      <w:r w:rsidR="00F121C6">
        <w:t xml:space="preserve">las </w:t>
      </w:r>
      <w:r>
        <w:t xml:space="preserve">vacunas vectorizadas se </w:t>
      </w:r>
      <w:r w:rsidR="00F121C6">
        <w:t xml:space="preserve">aplicaron mucho menos (pasada la </w:t>
      </w:r>
      <w:r w:rsidR="00E34B15">
        <w:t>SVP</w:t>
      </w:r>
      <w:r w:rsidR="00F121C6">
        <w:t>)</w:t>
      </w:r>
      <w:r>
        <w:t xml:space="preserve"> </w:t>
      </w:r>
      <w:r w:rsidR="00F121C6">
        <w:t xml:space="preserve">y </w:t>
      </w:r>
      <w:r>
        <w:t xml:space="preserve">se ofreció una vacuna de refuerzo </w:t>
      </w:r>
      <w:r w:rsidR="00F121C6">
        <w:t>“</w:t>
      </w:r>
      <w:r>
        <w:t>heterogéne</w:t>
      </w:r>
      <w:r w:rsidR="00E34B15">
        <w:t>a</w:t>
      </w:r>
      <w:r w:rsidR="00F121C6">
        <w:t>”</w:t>
      </w:r>
      <w:r>
        <w:t xml:space="preserve"> </w:t>
      </w:r>
      <w:r w:rsidR="00F121C6">
        <w:t>l</w:t>
      </w:r>
      <w:r w:rsidR="009645A1">
        <w:t>a</w:t>
      </w:r>
      <w:r w:rsidR="00F121C6">
        <w:t xml:space="preserve"> cual </w:t>
      </w:r>
      <w:r>
        <w:t xml:space="preserve">demostró ser no inferior o incluso superior en términos de inmunogenicidad humoral y celular </w:t>
      </w:r>
      <w:r w:rsidR="009645A1">
        <w:t xml:space="preserve">respecto del </w:t>
      </w:r>
      <w:r>
        <w:t>refuerzo principal homólogo</w:t>
      </w:r>
      <w:r w:rsidR="00F121C6">
        <w:t>.</w:t>
      </w:r>
      <w:r>
        <w:t xml:space="preserve"> Sin embargo, debido a la aparición de </w:t>
      </w:r>
      <w:r w:rsidR="00F121C6">
        <w:t xml:space="preserve">variantes </w:t>
      </w:r>
      <w:r>
        <w:t xml:space="preserve">antigénicamente </w:t>
      </w:r>
      <w:r w:rsidRPr="002C1560">
        <w:t>distintas de SARS-CoV-2</w:t>
      </w:r>
      <w:r w:rsidR="00E34B15">
        <w:t xml:space="preserve"> (</w:t>
      </w:r>
      <w:r w:rsidRPr="002C1560">
        <w:t>incluid</w:t>
      </w:r>
      <w:r w:rsidR="00E34B15">
        <w:t>a</w:t>
      </w:r>
      <w:r w:rsidRPr="002C1560">
        <w:t xml:space="preserve"> </w:t>
      </w:r>
      <w:r w:rsidR="00663A9A" w:rsidRPr="002C1560">
        <w:t>ómicron</w:t>
      </w:r>
      <w:r w:rsidR="00E34B15">
        <w:t>)</w:t>
      </w:r>
      <w:r>
        <w:t xml:space="preserve">, </w:t>
      </w:r>
      <w:r w:rsidR="009645A1">
        <w:t>y</w:t>
      </w:r>
      <w:r w:rsidR="00F121C6">
        <w:t xml:space="preserve"> la consecuente menor </w:t>
      </w:r>
      <w:r>
        <w:t>eficacia</w:t>
      </w:r>
      <w:r w:rsidR="00F121C6">
        <w:t xml:space="preserve"> vacunal</w:t>
      </w:r>
      <w:r>
        <w:t xml:space="preserve">, </w:t>
      </w:r>
      <w:r w:rsidR="00E34B15">
        <w:t xml:space="preserve">se aplicaron </w:t>
      </w:r>
      <w:r>
        <w:t>refuerzo</w:t>
      </w:r>
      <w:r w:rsidR="00F121C6">
        <w:t>s</w:t>
      </w:r>
      <w:r>
        <w:t xml:space="preserve"> adicionales (bivalentes) </w:t>
      </w:r>
      <w:r w:rsidR="00F121C6">
        <w:t xml:space="preserve">para </w:t>
      </w:r>
      <w:r>
        <w:t xml:space="preserve">restaurar al menos temporalmente la </w:t>
      </w:r>
      <w:r w:rsidR="00F121C6">
        <w:t>e</w:t>
      </w:r>
      <w:r>
        <w:t>f</w:t>
      </w:r>
      <w:r w:rsidR="00E34B15">
        <w:t>ectividad para los 3 parámetros (</w:t>
      </w:r>
      <w:r>
        <w:t>infección, hospitalización y mortalidad</w:t>
      </w:r>
      <w:r w:rsidR="00E34B15">
        <w:t>)</w:t>
      </w:r>
      <w:r>
        <w:t>, independiente</w:t>
      </w:r>
      <w:r w:rsidR="00E34B15">
        <w:t>mente</w:t>
      </w:r>
      <w:r>
        <w:t xml:space="preserve"> </w:t>
      </w:r>
      <w:r w:rsidR="009645A1">
        <w:t xml:space="preserve">de </w:t>
      </w:r>
      <w:r w:rsidR="00E34B15">
        <w:t>la SVP</w:t>
      </w:r>
      <w:r>
        <w:t xml:space="preserve">. </w:t>
      </w:r>
    </w:p>
    <w:p w14:paraId="55572111" w14:textId="1F40D56E" w:rsidR="003901F9" w:rsidRDefault="00730878" w:rsidP="00663A9A">
      <w:pPr>
        <w:spacing w:after="0" w:line="240" w:lineRule="auto"/>
        <w:jc w:val="both"/>
      </w:pPr>
      <w:r>
        <w:t xml:space="preserve">El </w:t>
      </w:r>
      <w:r w:rsidR="00663A9A">
        <w:t>metaanálisis</w:t>
      </w:r>
      <w:r w:rsidR="003901F9">
        <w:t xml:space="preserve"> </w:t>
      </w:r>
      <w:r>
        <w:t xml:space="preserve">ofrece </w:t>
      </w:r>
      <w:r w:rsidR="003901F9">
        <w:t xml:space="preserve">una actualización a largo plazo </w:t>
      </w:r>
      <w:r w:rsidR="006B5612">
        <w:t xml:space="preserve">sobre </w:t>
      </w:r>
      <w:r w:rsidR="003901F9">
        <w:t xml:space="preserve">efectividad vacunal, </w:t>
      </w:r>
      <w:r>
        <w:t>relevante para la implementación de políticas</w:t>
      </w:r>
      <w:r w:rsidR="006B5612">
        <w:t xml:space="preserve"> a futuro</w:t>
      </w:r>
      <w:r w:rsidR="003901F9">
        <w:t xml:space="preserve">. </w:t>
      </w:r>
      <w:r>
        <w:t xml:space="preserve">El estudio también recalca la </w:t>
      </w:r>
      <w:r w:rsidR="003901F9">
        <w:t>disminución de la ef</w:t>
      </w:r>
      <w:r w:rsidR="006B5612">
        <w:t>ectividad</w:t>
      </w:r>
      <w:r w:rsidR="003901F9">
        <w:t>, incluso después del</w:t>
      </w:r>
      <w:r w:rsidR="006B5612">
        <w:t xml:space="preserve"> </w:t>
      </w:r>
      <w:r w:rsidR="003901F9">
        <w:t xml:space="preserve">refuerzo. </w:t>
      </w:r>
      <w:r w:rsidR="001151A3">
        <w:t xml:space="preserve">Es necesario </w:t>
      </w:r>
      <w:r w:rsidR="006B5612">
        <w:t xml:space="preserve">asimismo </w:t>
      </w:r>
      <w:r w:rsidR="001151A3">
        <w:t xml:space="preserve">avanzar en los correlatos inmunológicos de </w:t>
      </w:r>
      <w:r w:rsidR="006B5612">
        <w:t xml:space="preserve">la </w:t>
      </w:r>
      <w:r w:rsidR="001151A3">
        <w:t xml:space="preserve">efectividad </w:t>
      </w:r>
      <w:r w:rsidR="003901F9">
        <w:t xml:space="preserve">inducida por diferentes regímenes de </w:t>
      </w:r>
      <w:r w:rsidR="006B5612">
        <w:t xml:space="preserve">SVP </w:t>
      </w:r>
      <w:r w:rsidR="003901F9">
        <w:t>y refuerzo</w:t>
      </w:r>
      <w:r w:rsidR="006B5612">
        <w:t>s</w:t>
      </w:r>
      <w:r w:rsidR="003901F9">
        <w:t xml:space="preserve"> para mejorar </w:t>
      </w:r>
      <w:r w:rsidR="001151A3">
        <w:t xml:space="preserve">nuestro entendimiento de los mecanismos </w:t>
      </w:r>
      <w:r w:rsidR="003901F9">
        <w:t>protec</w:t>
      </w:r>
      <w:r w:rsidR="006B5612">
        <w:t>tores</w:t>
      </w:r>
      <w:r w:rsidR="001151A3">
        <w:t xml:space="preserve">, no </w:t>
      </w:r>
      <w:r w:rsidR="003901F9">
        <w:t>sólo para</w:t>
      </w:r>
      <w:r w:rsidR="00663A9A">
        <w:t xml:space="preserve"> </w:t>
      </w:r>
      <w:r w:rsidR="001151A3">
        <w:t>esta</w:t>
      </w:r>
      <w:r w:rsidR="003901F9">
        <w:t xml:space="preserve"> pandemia, </w:t>
      </w:r>
      <w:r w:rsidR="001151A3">
        <w:t xml:space="preserve">sino </w:t>
      </w:r>
      <w:r w:rsidR="003901F9">
        <w:t>también para amplia</w:t>
      </w:r>
      <w:r w:rsidR="006B5612">
        <w:t>r</w:t>
      </w:r>
      <w:r w:rsidR="003901F9">
        <w:t xml:space="preserve"> nuestr</w:t>
      </w:r>
      <w:r w:rsidR="006B5612">
        <w:t xml:space="preserve">as </w:t>
      </w:r>
      <w:r w:rsidR="003901F9">
        <w:t xml:space="preserve">herramientas </w:t>
      </w:r>
      <w:r w:rsidR="006B5612">
        <w:t xml:space="preserve">destinadas </w:t>
      </w:r>
      <w:r w:rsidR="003901F9">
        <w:t xml:space="preserve">a </w:t>
      </w:r>
      <w:r w:rsidR="001151A3">
        <w:t xml:space="preserve">las </w:t>
      </w:r>
      <w:r w:rsidR="006B5612">
        <w:t>venideras</w:t>
      </w:r>
      <w:r w:rsidR="003901F9">
        <w:t>.</w:t>
      </w:r>
    </w:p>
    <w:p w14:paraId="68C2B522" w14:textId="77777777" w:rsidR="00DF6FEF" w:rsidRDefault="00DF6FEF" w:rsidP="00663A9A">
      <w:pPr>
        <w:spacing w:after="0" w:line="240" w:lineRule="auto"/>
        <w:jc w:val="both"/>
      </w:pPr>
    </w:p>
    <w:p w14:paraId="6E845754" w14:textId="3C3AA25B" w:rsidR="00DF6FEF" w:rsidRPr="00B35C18" w:rsidRDefault="00DF6FEF" w:rsidP="00663A9A">
      <w:pPr>
        <w:spacing w:after="0" w:line="240" w:lineRule="auto"/>
        <w:jc w:val="both"/>
        <w:rPr>
          <w:b/>
          <w:bCs/>
          <w:lang w:val="en-US"/>
        </w:rPr>
      </w:pPr>
      <w:r w:rsidRPr="00B35C18">
        <w:rPr>
          <w:b/>
          <w:bCs/>
          <w:lang w:val="en-US"/>
        </w:rPr>
        <w:t>Referencia</w:t>
      </w:r>
    </w:p>
    <w:p w14:paraId="280B9932" w14:textId="604B460B" w:rsidR="00DF6FEF" w:rsidRDefault="00DF6FEF" w:rsidP="00663A9A">
      <w:pPr>
        <w:spacing w:after="0" w:line="240" w:lineRule="auto"/>
        <w:jc w:val="both"/>
        <w:rPr>
          <w:lang w:val="en-US"/>
        </w:rPr>
      </w:pPr>
      <w:r w:rsidRPr="00B35C18">
        <w:rPr>
          <w:lang w:val="en-US"/>
        </w:rPr>
        <w:t xml:space="preserve">Wu N, et al. </w:t>
      </w:r>
      <w:r w:rsidRPr="00DF6FEF">
        <w:rPr>
          <w:lang w:val="en-US"/>
        </w:rPr>
        <w:t>Long-term effectiveness of</w:t>
      </w:r>
      <w:r>
        <w:rPr>
          <w:lang w:val="en-US"/>
        </w:rPr>
        <w:t xml:space="preserve"> </w:t>
      </w:r>
      <w:r w:rsidRPr="00DF6FEF">
        <w:rPr>
          <w:lang w:val="en-US"/>
        </w:rPr>
        <w:t xml:space="preserve">COVID-19 vaccines against infections, </w:t>
      </w:r>
      <w:proofErr w:type="spellStart"/>
      <w:r w:rsidRPr="00DF6FEF">
        <w:rPr>
          <w:lang w:val="en-US"/>
        </w:rPr>
        <w:t>hospitalisations</w:t>
      </w:r>
      <w:proofErr w:type="spellEnd"/>
      <w:r w:rsidRPr="00DF6FEF">
        <w:rPr>
          <w:lang w:val="en-US"/>
        </w:rPr>
        <w:t>, and mortality in</w:t>
      </w:r>
      <w:r>
        <w:rPr>
          <w:lang w:val="en-US"/>
        </w:rPr>
        <w:t xml:space="preserve"> </w:t>
      </w:r>
      <w:r w:rsidRPr="00DF6FEF">
        <w:rPr>
          <w:lang w:val="en-US"/>
        </w:rPr>
        <w:t>adults: findings from a rapid living systematic evidence synthesis and</w:t>
      </w:r>
      <w:r>
        <w:rPr>
          <w:lang w:val="en-US"/>
        </w:rPr>
        <w:t xml:space="preserve"> </w:t>
      </w:r>
      <w:r w:rsidRPr="00DF6FEF">
        <w:rPr>
          <w:lang w:val="en-US"/>
        </w:rPr>
        <w:t xml:space="preserve">meta-analysis up to December 2022. Lancet Respir Med 2023; </w:t>
      </w:r>
      <w:hyperlink r:id="rId4" w:history="1">
        <w:r w:rsidR="00663A9A" w:rsidRPr="004465DB">
          <w:rPr>
            <w:rStyle w:val="Hipervnculo"/>
            <w:lang w:val="en-US"/>
          </w:rPr>
          <w:t>https://doi.org/10.1016/S2213-2600(23)00015-2</w:t>
        </w:r>
      </w:hyperlink>
      <w:r w:rsidRPr="00DF6FEF">
        <w:rPr>
          <w:lang w:val="en-US"/>
        </w:rPr>
        <w:t>.</w:t>
      </w:r>
    </w:p>
    <w:p w14:paraId="58143513" w14:textId="77777777" w:rsidR="00663A9A" w:rsidRPr="00DF6FEF" w:rsidRDefault="00663A9A" w:rsidP="00663A9A">
      <w:pPr>
        <w:spacing w:after="0" w:line="240" w:lineRule="auto"/>
        <w:jc w:val="both"/>
        <w:rPr>
          <w:lang w:val="en-US"/>
        </w:rPr>
      </w:pPr>
    </w:p>
    <w:sectPr w:rsidR="00663A9A" w:rsidRPr="00DF6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9"/>
    <w:rsid w:val="001151A3"/>
    <w:rsid w:val="001A215E"/>
    <w:rsid w:val="002C1560"/>
    <w:rsid w:val="00363EE2"/>
    <w:rsid w:val="003901F9"/>
    <w:rsid w:val="006578D5"/>
    <w:rsid w:val="00663A9A"/>
    <w:rsid w:val="006B5612"/>
    <w:rsid w:val="0071733B"/>
    <w:rsid w:val="00730878"/>
    <w:rsid w:val="00735CA9"/>
    <w:rsid w:val="0075364C"/>
    <w:rsid w:val="009219A8"/>
    <w:rsid w:val="009645A1"/>
    <w:rsid w:val="00B35C18"/>
    <w:rsid w:val="00D57AD9"/>
    <w:rsid w:val="00DD5958"/>
    <w:rsid w:val="00DF6FEF"/>
    <w:rsid w:val="00E34B15"/>
    <w:rsid w:val="00F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7A0A"/>
  <w15:chartTrackingRefBased/>
  <w15:docId w15:val="{95C4D8D4-4B1E-4E43-B8BB-19B70F9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S2213-2600(23)00015-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15</cp:revision>
  <dcterms:created xsi:type="dcterms:W3CDTF">2023-04-29T21:07:00Z</dcterms:created>
  <dcterms:modified xsi:type="dcterms:W3CDTF">2023-05-02T11:12:00Z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a53114bd-a732-41db-8adf-27d8e2a47e9e</vt:lpwstr>
  </property>
</Properties>
</file>