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BAED9" w14:textId="1C53765A" w:rsidR="00D92D4C" w:rsidRPr="00D92D4C" w:rsidRDefault="00D92D4C" w:rsidP="00D92D4C">
      <w:pPr>
        <w:spacing w:after="0" w:line="240" w:lineRule="auto"/>
        <w:jc w:val="center"/>
        <w:rPr>
          <w:sz w:val="24"/>
          <w:szCs w:val="24"/>
        </w:rPr>
      </w:pPr>
      <w:r w:rsidRPr="00D92D4C">
        <w:rPr>
          <w:sz w:val="24"/>
          <w:szCs w:val="24"/>
        </w:rPr>
        <w:t>EFICACIA DE UNA VACUNA INACTIVADA CONTRA EL SARS-COV-2 EN NIÑOS Y ADOLESCENTES: UN ESTUDIO OBSERVACIONAL A GRAN ESCALA EN CHILE</w:t>
      </w:r>
    </w:p>
    <w:p w14:paraId="71B60820" w14:textId="77777777" w:rsidR="00D92D4C" w:rsidRDefault="00D92D4C" w:rsidP="00882E65">
      <w:pPr>
        <w:spacing w:after="0" w:line="240" w:lineRule="auto"/>
        <w:jc w:val="both"/>
      </w:pPr>
    </w:p>
    <w:p w14:paraId="59C7237A" w14:textId="3C210C32" w:rsidR="00882E65" w:rsidRDefault="00882E65" w:rsidP="00882E65">
      <w:pPr>
        <w:spacing w:after="0" w:line="240" w:lineRule="auto"/>
        <w:jc w:val="both"/>
      </w:pPr>
      <w:r>
        <w:t>L</w:t>
      </w:r>
      <w:r w:rsidR="00A3531E">
        <w:t xml:space="preserve">a formulación </w:t>
      </w:r>
      <w:r>
        <w:t xml:space="preserve">de políticas </w:t>
      </w:r>
      <w:r w:rsidR="00A3531E">
        <w:t xml:space="preserve">sanitarias se sustenta en </w:t>
      </w:r>
      <w:r w:rsidR="005C63E5">
        <w:t xml:space="preserve">una </w:t>
      </w:r>
      <w:r>
        <w:t xml:space="preserve">evidencia </w:t>
      </w:r>
      <w:r w:rsidR="00A3531E">
        <w:t xml:space="preserve">que sirva </w:t>
      </w:r>
      <w:r>
        <w:t xml:space="preserve">para </w:t>
      </w:r>
      <w:r w:rsidR="00A3531E">
        <w:t xml:space="preserve">balancear la relación </w:t>
      </w:r>
      <w:r>
        <w:t>costo</w:t>
      </w:r>
      <w:r w:rsidR="00A3531E">
        <w:t>/</w:t>
      </w:r>
      <w:r>
        <w:t xml:space="preserve">beneficio </w:t>
      </w:r>
      <w:r w:rsidR="005C63E5">
        <w:t xml:space="preserve">como es el caso </w:t>
      </w:r>
      <w:r>
        <w:t>de la</w:t>
      </w:r>
      <w:r w:rsidR="00A3531E">
        <w:t>s campañas de</w:t>
      </w:r>
      <w:r>
        <w:t xml:space="preserve"> vacunación contra el COVID-19 en </w:t>
      </w:r>
      <w:r w:rsidR="00A3531E">
        <w:t>los diversos grupos etarios</w:t>
      </w:r>
      <w:r>
        <w:t xml:space="preserve">, incluidos niños y adolescentes. </w:t>
      </w:r>
      <w:r w:rsidR="00A3531E">
        <w:t>A partir de esta problemática, un grupo de investigadores chilenos</w:t>
      </w:r>
      <w:r>
        <w:t xml:space="preserve"> evalu</w:t>
      </w:r>
      <w:r w:rsidR="00A3531E">
        <w:t>ó</w:t>
      </w:r>
      <w:r>
        <w:t xml:space="preserve"> la efectividad </w:t>
      </w:r>
      <w:r w:rsidR="00A3531E">
        <w:t xml:space="preserve">conferida por la aplicación </w:t>
      </w:r>
      <w:r>
        <w:t>primaria</w:t>
      </w:r>
      <w:r w:rsidR="00A3531E">
        <w:t xml:space="preserve"> (1ra y 2da dosis)</w:t>
      </w:r>
      <w:r>
        <w:t xml:space="preserve"> de </w:t>
      </w:r>
      <w:r w:rsidR="00A3531E">
        <w:t>una vacuna inactivada (</w:t>
      </w:r>
      <w:r>
        <w:t>CoronaVac</w:t>
      </w:r>
      <w:r w:rsidR="00A3531E">
        <w:t>)</w:t>
      </w:r>
      <w:r>
        <w:t xml:space="preserve"> </w:t>
      </w:r>
      <w:r w:rsidR="00A3531E">
        <w:t xml:space="preserve">anti-COVID-19 </w:t>
      </w:r>
      <w:r>
        <w:t xml:space="preserve">en niños y adolescentes de </w:t>
      </w:r>
      <w:r w:rsidR="00A3531E">
        <w:t>ese país</w:t>
      </w:r>
      <w:r>
        <w:t xml:space="preserve">. Para ello utilizaron una gran cohorte nacional prospectiva de aproximadamente dos millones de niños y adolescentes </w:t>
      </w:r>
      <w:r w:rsidR="00A3531E">
        <w:t xml:space="preserve">comprendidos entre </w:t>
      </w:r>
      <w:r>
        <w:t xml:space="preserve">6 </w:t>
      </w:r>
      <w:r w:rsidR="00A3531E">
        <w:t>y</w:t>
      </w:r>
      <w:r>
        <w:t xml:space="preserve"> 16 </w:t>
      </w:r>
      <w:r w:rsidR="00A3531E">
        <w:t xml:space="preserve">años </w:t>
      </w:r>
      <w:r w:rsidR="005C63E5">
        <w:t xml:space="preserve">con miras </w:t>
      </w:r>
      <w:r>
        <w:t xml:space="preserve">a estimar la efectividad de </w:t>
      </w:r>
      <w:r w:rsidR="00A3531E">
        <w:t xml:space="preserve">dicha herramienta en términos de </w:t>
      </w:r>
      <w:r>
        <w:t>preven</w:t>
      </w:r>
      <w:r w:rsidR="00A3531E">
        <w:t xml:space="preserve">ción de </w:t>
      </w:r>
      <w:r>
        <w:t>la infección sintomática confirmada en el laboratorio por SARS-CoV-2 (COVID-19), hospitalización e ingreso en una unidad de cuidados intensivos (UCI) asociado con COVID-19. Se compararon los riesgo</w:t>
      </w:r>
      <w:r w:rsidR="00A3531E">
        <w:t>s</w:t>
      </w:r>
      <w:r>
        <w:t xml:space="preserve"> de las personas sometidas a </w:t>
      </w:r>
      <w:r w:rsidR="00A3531E">
        <w:t>dich</w:t>
      </w:r>
      <w:r w:rsidR="005C63E5">
        <w:t xml:space="preserve">o esquema de </w:t>
      </w:r>
      <w:r>
        <w:t>inmunización (dos dosis, con 28 días de diferencia) respecto de aquellos individuos no vacunados</w:t>
      </w:r>
      <w:r w:rsidR="005C63E5">
        <w:t>,</w:t>
      </w:r>
      <w:r>
        <w:t xml:space="preserve"> durante </w:t>
      </w:r>
      <w:r w:rsidR="00A3531E">
        <w:t xml:space="preserve">un </w:t>
      </w:r>
      <w:r>
        <w:t>período de seguimiento</w:t>
      </w:r>
      <w:r w:rsidR="00A3531E">
        <w:t xml:space="preserve"> que se extendió entre </w:t>
      </w:r>
      <w:r>
        <w:t xml:space="preserve">el 27 de junio de 2021 </w:t>
      </w:r>
      <w:r w:rsidR="00A3531E">
        <w:t>y e</w:t>
      </w:r>
      <w:r>
        <w:t>l 12 de enero de 2022</w:t>
      </w:r>
      <w:r w:rsidR="005C63E5">
        <w:t xml:space="preserve">; </w:t>
      </w:r>
      <w:r w:rsidR="00A3531E">
        <w:t xml:space="preserve">momento en que </w:t>
      </w:r>
      <w:r>
        <w:t xml:space="preserve">predominó la variante SARS-CoV-2 Delta, aunque también estaban circulando otras de preocupación, incluida Ómicron. Se utilizaron </w:t>
      </w:r>
      <w:r w:rsidR="00A3531E">
        <w:t xml:space="preserve">modelos de </w:t>
      </w:r>
      <w:r>
        <w:t>regresión de supervivencia (probabilidad inversa ponderada) para estimar las razones de riesgo</w:t>
      </w:r>
      <w:r w:rsidR="00A3531E">
        <w:t xml:space="preserve"> (en este caso de protección)</w:t>
      </w:r>
      <w:r>
        <w:t xml:space="preserve"> de la inmunización completa </w:t>
      </w:r>
      <w:r w:rsidR="00A3531E">
        <w:t xml:space="preserve">respecto de </w:t>
      </w:r>
      <w:r>
        <w:t xml:space="preserve">los no vacunados, </w:t>
      </w:r>
      <w:r w:rsidR="00A3531E">
        <w:t xml:space="preserve">con los debidos ajustes para </w:t>
      </w:r>
      <w:r>
        <w:t xml:space="preserve">las características demográficas, socioeconómicas, y factores de confusión </w:t>
      </w:r>
      <w:r w:rsidR="00A3531E">
        <w:t xml:space="preserve">del escenario </w:t>
      </w:r>
      <w:r>
        <w:t>clínico.</w:t>
      </w:r>
    </w:p>
    <w:p w14:paraId="3371CDA3" w14:textId="122AA69D" w:rsidR="00882E65" w:rsidRDefault="00882E65" w:rsidP="00882E65">
      <w:pPr>
        <w:spacing w:after="0" w:line="240" w:lineRule="auto"/>
        <w:jc w:val="both"/>
      </w:pPr>
      <w:r>
        <w:t>La efectividad ajustada de la vacuna inactivada contra el SARS-CoV-2 en niños de 6 a 16 años fue</w:t>
      </w:r>
      <w:r w:rsidR="005C63E5">
        <w:t>:</w:t>
      </w:r>
      <w:r>
        <w:t xml:space="preserve"> 74.5</w:t>
      </w:r>
      <w:r w:rsidR="00FC1C8A">
        <w:t>%</w:t>
      </w:r>
      <w:r>
        <w:t xml:space="preserve"> (</w:t>
      </w:r>
      <w:r w:rsidR="005C63E5">
        <w:t>intervalo de confianza -</w:t>
      </w:r>
      <w:r>
        <w:t>IC</w:t>
      </w:r>
      <w:r w:rsidR="00746157">
        <w:t>-</w:t>
      </w:r>
      <w:r>
        <w:t xml:space="preserve"> 95%, 73.8–75.2), 91.0% (IC 95%, 87.8–93.4), y 93.8% (IC 95%, 87.8–93.4) para la prevención de COVID-19, </w:t>
      </w:r>
      <w:r w:rsidR="005C63E5">
        <w:t xml:space="preserve">la </w:t>
      </w:r>
      <w:r>
        <w:t>hospitalización e ingreso en UCI, respectivamente. Para el subgrupo de niños de 6 a 11 años, l</w:t>
      </w:r>
      <w:r w:rsidR="005C63E5">
        <w:t xml:space="preserve">os guarismos en cuanto </w:t>
      </w:r>
      <w:r>
        <w:t>efectividad fue</w:t>
      </w:r>
      <w:r w:rsidR="005C63E5">
        <w:t>ron</w:t>
      </w:r>
      <w:r>
        <w:t xml:space="preserve"> del 75.8% (IC 95%, 74.7–76.8) para preven</w:t>
      </w:r>
      <w:r w:rsidR="005C63E5">
        <w:t xml:space="preserve">ir de la infección por </w:t>
      </w:r>
      <w:r>
        <w:t xml:space="preserve">COVID-19 y del 77.9% (IC 95%, 61.5–87.3) </w:t>
      </w:r>
      <w:r w:rsidR="005C63E5">
        <w:t xml:space="preserve">como </w:t>
      </w:r>
      <w:r>
        <w:t>preven</w:t>
      </w:r>
      <w:r w:rsidR="005C63E5">
        <w:t xml:space="preserve">tivo de </w:t>
      </w:r>
      <w:r>
        <w:t>la hospitalización.</w:t>
      </w:r>
    </w:p>
    <w:p w14:paraId="2D359F85" w14:textId="21DF3E6E" w:rsidR="005C63E5" w:rsidRDefault="00882E65" w:rsidP="005C63E5">
      <w:pPr>
        <w:spacing w:after="0" w:line="240" w:lineRule="auto"/>
        <w:jc w:val="both"/>
      </w:pPr>
      <w:r>
        <w:t xml:space="preserve">Los resultados </w:t>
      </w:r>
      <w:r w:rsidR="005C63E5">
        <w:t xml:space="preserve">indican </w:t>
      </w:r>
      <w:r>
        <w:t xml:space="preserve">que un programa de inmunización primaria completa con </w:t>
      </w:r>
      <w:r w:rsidR="005C63E5">
        <w:t xml:space="preserve">esta </w:t>
      </w:r>
      <w:r>
        <w:t xml:space="preserve">vacuna inactivada para SARS-CoV-2 proporciona una protección eficaz contra la enfermedad grave de COVID-19 </w:t>
      </w:r>
      <w:r w:rsidR="005C63E5">
        <w:t xml:space="preserve">en </w:t>
      </w:r>
      <w:r>
        <w:t>niños de 6 a 16 años.</w:t>
      </w:r>
      <w:r w:rsidR="005C63E5">
        <w:t xml:space="preserve"> </w:t>
      </w:r>
      <w:r w:rsidR="005C63E5">
        <w:t xml:space="preserve">Las estimaciones de efectividad son esenciales, ya que reflejan el mundo real </w:t>
      </w:r>
      <w:r w:rsidR="005C63E5">
        <w:t xml:space="preserve">incluidos </w:t>
      </w:r>
      <w:r w:rsidR="005C63E5">
        <w:t xml:space="preserve">los desafíos </w:t>
      </w:r>
      <w:r w:rsidR="005C63E5">
        <w:t xml:space="preserve">que acarrean </w:t>
      </w:r>
      <w:r w:rsidR="005C63E5">
        <w:t xml:space="preserve">la implementación de la vacunación, </w:t>
      </w:r>
      <w:r w:rsidR="005C63E5">
        <w:t xml:space="preserve">sea a nivel de su </w:t>
      </w:r>
      <w:r w:rsidR="005C63E5">
        <w:t>logística, cadenas de frío, calendarios, y la inclusión de grupos poblacionales más divers</w:t>
      </w:r>
      <w:r w:rsidR="005C63E5">
        <w:t>o</w:t>
      </w:r>
      <w:r w:rsidR="005C63E5">
        <w:t>s que los participantes de un ensayo controlado.</w:t>
      </w:r>
    </w:p>
    <w:p w14:paraId="6630CF0A" w14:textId="7D358023" w:rsidR="001A215E" w:rsidRDefault="001A215E" w:rsidP="00882E65">
      <w:pPr>
        <w:spacing w:after="0" w:line="240" w:lineRule="auto"/>
        <w:jc w:val="both"/>
      </w:pPr>
    </w:p>
    <w:p w14:paraId="3059BF0A" w14:textId="77777777" w:rsidR="00D92D4C" w:rsidRDefault="00D92D4C" w:rsidP="00882E65">
      <w:pPr>
        <w:spacing w:after="0" w:line="240" w:lineRule="auto"/>
        <w:jc w:val="both"/>
      </w:pPr>
    </w:p>
    <w:p w14:paraId="48DA4D14" w14:textId="2DF88D37" w:rsidR="00D92D4C" w:rsidRPr="00A3531E" w:rsidRDefault="00D92D4C" w:rsidP="00882E65">
      <w:pPr>
        <w:spacing w:after="0" w:line="240" w:lineRule="auto"/>
        <w:jc w:val="both"/>
        <w:rPr>
          <w:b/>
          <w:bCs/>
          <w:lang w:val="en-US"/>
        </w:rPr>
      </w:pPr>
      <w:r w:rsidRPr="00A3531E">
        <w:rPr>
          <w:b/>
          <w:bCs/>
          <w:lang w:val="en-US"/>
        </w:rPr>
        <w:t>Referencia</w:t>
      </w:r>
    </w:p>
    <w:p w14:paraId="5A12CCEA" w14:textId="024CCDB4" w:rsidR="00D92D4C" w:rsidRDefault="00D92D4C" w:rsidP="00882E65">
      <w:pPr>
        <w:spacing w:after="0" w:line="240" w:lineRule="auto"/>
        <w:jc w:val="both"/>
      </w:pPr>
      <w:r w:rsidRPr="00A3531E">
        <w:rPr>
          <w:lang w:val="en-US"/>
        </w:rPr>
        <w:t xml:space="preserve">Jara A, et al. Effectiveness of an inactivated SARS-CoV-2 vaccine in children and adolescents: a large-scale observational study. </w:t>
      </w:r>
      <w:r w:rsidRPr="00D92D4C">
        <w:t xml:space="preserve">Lancet </w:t>
      </w:r>
      <w:proofErr w:type="spellStart"/>
      <w:r w:rsidRPr="00D92D4C">
        <w:t>Reg</w:t>
      </w:r>
      <w:proofErr w:type="spellEnd"/>
      <w:r w:rsidRPr="00D92D4C">
        <w:t xml:space="preserve"> </w:t>
      </w:r>
      <w:proofErr w:type="spellStart"/>
      <w:r w:rsidRPr="00D92D4C">
        <w:t>Health</w:t>
      </w:r>
      <w:proofErr w:type="spellEnd"/>
      <w:r w:rsidRPr="00D92D4C">
        <w:t xml:space="preserve"> Am. 2023 May;</w:t>
      </w:r>
      <w:r w:rsidR="00132DCE">
        <w:t xml:space="preserve"> </w:t>
      </w:r>
      <w:r w:rsidRPr="00D92D4C">
        <w:t xml:space="preserve">21:100487. </w:t>
      </w:r>
      <w:proofErr w:type="spellStart"/>
      <w:r w:rsidRPr="00D92D4C">
        <w:t>doi</w:t>
      </w:r>
      <w:proofErr w:type="spellEnd"/>
      <w:r w:rsidRPr="00D92D4C">
        <w:t>: 10.1016/j.lana.2023.100487</w:t>
      </w:r>
    </w:p>
    <w:p w14:paraId="7805166E" w14:textId="77777777" w:rsidR="0000477E" w:rsidRDefault="0000477E" w:rsidP="00882E65">
      <w:pPr>
        <w:spacing w:after="0" w:line="240" w:lineRule="auto"/>
        <w:jc w:val="both"/>
      </w:pPr>
    </w:p>
    <w:sectPr w:rsidR="000047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E65"/>
    <w:rsid w:val="0000477E"/>
    <w:rsid w:val="00132DCE"/>
    <w:rsid w:val="001A215E"/>
    <w:rsid w:val="002471DD"/>
    <w:rsid w:val="005C63E5"/>
    <w:rsid w:val="00746157"/>
    <w:rsid w:val="00882E65"/>
    <w:rsid w:val="00A3531E"/>
    <w:rsid w:val="00D57AD9"/>
    <w:rsid w:val="00D92D4C"/>
    <w:rsid w:val="00FC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80EE9"/>
  <w15:chartTrackingRefBased/>
  <w15:docId w15:val="{F26E78D9-14C8-4B72-BB8B-044764C61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9673C5-E375-4FD5-8949-575120AF1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463</Words>
  <Characters>2551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Bottasso</dc:creator>
  <cp:keywords/>
  <dc:description/>
  <cp:lastModifiedBy>Oscar Bottasso</cp:lastModifiedBy>
  <cp:revision>8</cp:revision>
  <dcterms:created xsi:type="dcterms:W3CDTF">2023-06-12T14:35:00Z</dcterms:created>
  <dcterms:modified xsi:type="dcterms:W3CDTF">2023-06-12T16:01:00Z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493e7eb9-4ba8-43b8-9ad5-b894a4853ea0</vt:lpwstr>
  </property>
</Properties>
</file>