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66A" w14:textId="33336E4C" w:rsidR="00A06DCC" w:rsidRPr="00A06DCC" w:rsidRDefault="00A06DCC" w:rsidP="00A06DCC">
      <w:pPr>
        <w:jc w:val="center"/>
        <w:rPr>
          <w:sz w:val="24"/>
          <w:szCs w:val="24"/>
        </w:rPr>
      </w:pPr>
      <w:r w:rsidRPr="00A06DCC">
        <w:rPr>
          <w:sz w:val="24"/>
          <w:szCs w:val="24"/>
        </w:rPr>
        <w:t>SECUELAS POS</w:t>
      </w:r>
      <w:r>
        <w:rPr>
          <w:sz w:val="24"/>
          <w:szCs w:val="24"/>
        </w:rPr>
        <w:t>T-</w:t>
      </w:r>
      <w:r w:rsidRPr="00A06DCC">
        <w:rPr>
          <w:sz w:val="24"/>
          <w:szCs w:val="24"/>
        </w:rPr>
        <w:t>AGUDA</w:t>
      </w:r>
      <w:r>
        <w:rPr>
          <w:sz w:val="24"/>
          <w:szCs w:val="24"/>
        </w:rPr>
        <w:t>S</w:t>
      </w:r>
      <w:r w:rsidRPr="00A06DCC">
        <w:rPr>
          <w:sz w:val="24"/>
          <w:szCs w:val="24"/>
        </w:rPr>
        <w:t xml:space="preserve"> DE COVID-19 A LOS 2 AÑOS</w:t>
      </w:r>
    </w:p>
    <w:p w14:paraId="3178679A" w14:textId="77777777" w:rsidR="00FF1E37" w:rsidRDefault="00A06DCC" w:rsidP="00A06DCC">
      <w:pPr>
        <w:spacing w:after="0" w:line="240" w:lineRule="auto"/>
        <w:jc w:val="both"/>
      </w:pPr>
      <w:r>
        <w:t xml:space="preserve">La infección por coronavirus 2 (SARS-CoV-2) del síndrome respiratorio agudo severo puede provocar secuelas post-agudas en múltiples sistemas orgánicos, pero la evidencia es mayoritariamente limitada al primer año después de la infección. </w:t>
      </w:r>
    </w:p>
    <w:p w14:paraId="73255EFC" w14:textId="5015A125" w:rsidR="00FF1E37" w:rsidRPr="00075F34" w:rsidRDefault="00FF1E37" w:rsidP="00FF1E37">
      <w:pPr>
        <w:spacing w:after="0" w:line="240" w:lineRule="auto"/>
        <w:jc w:val="both"/>
      </w:pPr>
      <w:r>
        <w:t xml:space="preserve">Para indagar sobre las características a más largo plazo se acaba de publicar un </w:t>
      </w:r>
      <w:r w:rsidRPr="00075F34">
        <w:t xml:space="preserve">estudio </w:t>
      </w:r>
      <w:r>
        <w:t>llevado a cabo por medio de una base de datos sobre atención médica obtenida d</w:t>
      </w:r>
      <w:r w:rsidRPr="00075F34">
        <w:t xml:space="preserve">el Departamento de Asuntos de Veteranos (VA) de </w:t>
      </w:r>
      <w:r>
        <w:t xml:space="preserve">los </w:t>
      </w:r>
      <w:r w:rsidRPr="00075F34">
        <w:t xml:space="preserve">EE. UU. </w:t>
      </w:r>
      <w:r>
        <w:t xml:space="preserve">que permitió conformar </w:t>
      </w:r>
      <w:r w:rsidRPr="00075F34">
        <w:t>una cohorte de 138</w:t>
      </w:r>
      <w:r>
        <w:t>.</w:t>
      </w:r>
      <w:r w:rsidRPr="00075F34">
        <w:t>818 estadounidenses</w:t>
      </w:r>
      <w:r>
        <w:t xml:space="preserve"> </w:t>
      </w:r>
      <w:r w:rsidRPr="00075F34">
        <w:t xml:space="preserve">que sobrevivieron los primeros 30 días de la infección por SARS-CoV-2 y un grupo </w:t>
      </w:r>
      <w:r>
        <w:t xml:space="preserve">control </w:t>
      </w:r>
      <w:r w:rsidRPr="00075F34">
        <w:t xml:space="preserve">de 5.985.227 usuarios </w:t>
      </w:r>
      <w:r>
        <w:t xml:space="preserve">también de la </w:t>
      </w:r>
      <w:r w:rsidRPr="00075F34">
        <w:t xml:space="preserve">VA sin evidencia de </w:t>
      </w:r>
      <w:r>
        <w:t xml:space="preserve">tal tipo de </w:t>
      </w:r>
      <w:r w:rsidRPr="00075F34">
        <w:t xml:space="preserve">infección. </w:t>
      </w:r>
      <w:r>
        <w:t xml:space="preserve">Ambos grupos </w:t>
      </w:r>
      <w:r w:rsidRPr="00075F34">
        <w:t>fueron seguid</w:t>
      </w:r>
      <w:r>
        <w:t>o</w:t>
      </w:r>
      <w:r w:rsidRPr="00075F34">
        <w:t xml:space="preserve">s longitudinalmente durante 2 años para estimar los riesgos de muerte, hospitalización y </w:t>
      </w:r>
      <w:r>
        <w:t xml:space="preserve">un </w:t>
      </w:r>
      <w:r w:rsidRPr="00075F34">
        <w:t xml:space="preserve">conjunto preespecificado de 80 </w:t>
      </w:r>
      <w:r>
        <w:t xml:space="preserve">secuelas </w:t>
      </w:r>
      <w:r w:rsidRPr="00075F34">
        <w:t>pulmonares y extrapulmonares</w:t>
      </w:r>
      <w:r>
        <w:t xml:space="preserve"> </w:t>
      </w:r>
      <w:r>
        <w:t xml:space="preserve">(PASC) </w:t>
      </w:r>
      <w:r w:rsidRPr="00075F34">
        <w:t xml:space="preserve">del SARS-CoV-2 según </w:t>
      </w:r>
      <w:r>
        <w:t xml:space="preserve">el tipo de </w:t>
      </w:r>
      <w:r w:rsidRPr="00075F34">
        <w:t>cuidados durante la fase aguda de la enfermedad (no hospitalizados</w:t>
      </w:r>
      <w:r>
        <w:t xml:space="preserve"> n=118.238</w:t>
      </w:r>
      <w:r w:rsidRPr="00075F34">
        <w:t xml:space="preserve"> y hospitalizados</w:t>
      </w:r>
      <w:r>
        <w:t xml:space="preserve"> n=20.580</w:t>
      </w:r>
      <w:r w:rsidRPr="00075F34">
        <w:t>)</w:t>
      </w:r>
      <w:r>
        <w:t xml:space="preserve"> </w:t>
      </w:r>
      <w:r>
        <w:t>durante cinco períodos de tiempo de</w:t>
      </w:r>
      <w:r>
        <w:t xml:space="preserve"> </w:t>
      </w:r>
      <w:r>
        <w:t>l</w:t>
      </w:r>
      <w:r>
        <w:t>a</w:t>
      </w:r>
      <w:r>
        <w:t xml:space="preserve"> fase post-aguda: 30–90, 91–180, 181–360, 361–540 y 541 a 720 días </w:t>
      </w:r>
      <w:r>
        <w:t>tras haber adquirido la virosis</w:t>
      </w:r>
      <w:r>
        <w:t>.</w:t>
      </w:r>
    </w:p>
    <w:p w14:paraId="68420877" w14:textId="77777777" w:rsidR="009629C6" w:rsidRDefault="00FF1E37" w:rsidP="00A06DCC">
      <w:pPr>
        <w:spacing w:after="0" w:line="240" w:lineRule="auto"/>
        <w:jc w:val="both"/>
      </w:pPr>
      <w:r>
        <w:t xml:space="preserve">Un </w:t>
      </w:r>
      <w:r w:rsidR="00A06DCC">
        <w:t xml:space="preserve">riesgo </w:t>
      </w:r>
      <w:r>
        <w:t xml:space="preserve">aumentado </w:t>
      </w:r>
      <w:r w:rsidR="00A06DCC">
        <w:t xml:space="preserve">de muerte no fue significativo más allá de los 6 meses después de la infección entre los no hospitalizados, pero se mantuvo significativamente elevado durante los 2 años en </w:t>
      </w:r>
      <w:r>
        <w:t xml:space="preserve">aquellos que estuvieron </w:t>
      </w:r>
      <w:r w:rsidR="00A06DCC">
        <w:t xml:space="preserve">hospitalizados. Dentro de las 80 secuelas preespecificadas, </w:t>
      </w:r>
      <w:r>
        <w:t xml:space="preserve">un </w:t>
      </w:r>
      <w:r w:rsidR="00A06DCC">
        <w:t xml:space="preserve">69% y 35% de </w:t>
      </w:r>
      <w:r>
        <w:t xml:space="preserve">las mismas </w:t>
      </w:r>
      <w:r w:rsidR="00A06DCC">
        <w:t>dejaron de ser significativos 2 años después de la infección entre individuos no hospitalizados y hospitalizados, respectivamente. A</w:t>
      </w:r>
      <w:r>
        <w:t xml:space="preserve"> los dos años y a</w:t>
      </w:r>
      <w:r w:rsidR="00A06DCC">
        <w:t>cumulativamente, PASC contribuyó con 80</w:t>
      </w:r>
      <w:r w:rsidR="009629C6">
        <w:t>.</w:t>
      </w:r>
      <w:r w:rsidR="00A06DCC">
        <w:t>4 (intervalo de confianza del 95%: 71</w:t>
      </w:r>
      <w:r w:rsidR="009629C6">
        <w:t>.</w:t>
      </w:r>
      <w:r w:rsidR="00A06DCC">
        <w:t>6–89</w:t>
      </w:r>
      <w:r w:rsidR="009629C6">
        <w:t>.</w:t>
      </w:r>
      <w:r w:rsidR="00A06DCC">
        <w:t>6) y 642</w:t>
      </w:r>
      <w:r w:rsidR="009629C6">
        <w:t>.</w:t>
      </w:r>
      <w:r w:rsidR="00A06DCC">
        <w:t>8 (IC 95%: 596</w:t>
      </w:r>
      <w:r w:rsidR="009629C6">
        <w:t>.</w:t>
      </w:r>
      <w:r w:rsidR="00A06DCC">
        <w:t>9–689</w:t>
      </w:r>
      <w:r w:rsidR="009629C6">
        <w:t>.</w:t>
      </w:r>
      <w:r w:rsidR="00A06DCC">
        <w:t>3) años de vida ajustados por discapacidad (</w:t>
      </w:r>
      <w:proofErr w:type="spellStart"/>
      <w:r w:rsidR="009629C6">
        <w:t>DALYs</w:t>
      </w:r>
      <w:proofErr w:type="spellEnd"/>
      <w:r w:rsidR="00A06DCC">
        <w:t>) por 1.000 personas entre hospitalizados y no hospitalizados</w:t>
      </w:r>
      <w:r w:rsidR="009629C6">
        <w:t xml:space="preserve">. Un </w:t>
      </w:r>
      <w:r w:rsidR="00A06DCC">
        <w:t>25</w:t>
      </w:r>
      <w:r w:rsidR="009629C6">
        <w:t>.</w:t>
      </w:r>
      <w:r w:rsidR="00A06DCC">
        <w:t>3% (18</w:t>
      </w:r>
      <w:r w:rsidR="009629C6">
        <w:t>.</w:t>
      </w:r>
      <w:r w:rsidR="00A06DCC">
        <w:t>9–31</w:t>
      </w:r>
      <w:r w:rsidR="009629C6">
        <w:t>.</w:t>
      </w:r>
      <w:r w:rsidR="00A06DCC">
        <w:t>0%) y 21</w:t>
      </w:r>
      <w:r w:rsidR="009629C6">
        <w:t>.</w:t>
      </w:r>
      <w:r w:rsidR="00A06DCC">
        <w:t>3% (18</w:t>
      </w:r>
      <w:r w:rsidR="009629C6">
        <w:t>.</w:t>
      </w:r>
      <w:r w:rsidR="00A06DCC">
        <w:t>2–24</w:t>
      </w:r>
      <w:r w:rsidR="009629C6">
        <w:t>.</w:t>
      </w:r>
      <w:r w:rsidR="00A06DCC">
        <w:t xml:space="preserve">5%) de los </w:t>
      </w:r>
      <w:proofErr w:type="spellStart"/>
      <w:r w:rsidR="009629C6">
        <w:t>DALYs</w:t>
      </w:r>
      <w:proofErr w:type="spellEnd"/>
      <w:r w:rsidR="009629C6">
        <w:t xml:space="preserve"> </w:t>
      </w:r>
      <w:r w:rsidR="00A06DCC">
        <w:t>acumulados de 2 años en</w:t>
      </w:r>
      <w:r w:rsidR="009629C6">
        <w:t xml:space="preserve">tre </w:t>
      </w:r>
      <w:r w:rsidR="00A06DCC">
        <w:t xml:space="preserve">los no hospitalizados y hospitalizados fueron a partir del segundo año. </w:t>
      </w:r>
    </w:p>
    <w:p w14:paraId="3F4EE392" w14:textId="30B87DC9" w:rsidR="00A06DCC" w:rsidRPr="00A06DCC" w:rsidRDefault="00A06DCC" w:rsidP="00A06DCC">
      <w:pPr>
        <w:spacing w:after="0" w:line="240" w:lineRule="auto"/>
        <w:jc w:val="both"/>
      </w:pPr>
      <w:r>
        <w:t xml:space="preserve">En suma, mientras los riesgos de muchas secuelas disminuyeron 2 años después de la infección, la carga sustancial acumulada de pérdida de salud debido a PASC </w:t>
      </w:r>
      <w:r w:rsidR="00114871">
        <w:t xml:space="preserve">indica que se debe </w:t>
      </w:r>
      <w:r>
        <w:t xml:space="preserve">prestar atención a las necesidades de asistencia médicas de las personas con </w:t>
      </w:r>
      <w:r w:rsidR="00114871">
        <w:t xml:space="preserve">trastornos </w:t>
      </w:r>
      <w:r>
        <w:t xml:space="preserve">en </w:t>
      </w:r>
      <w:r w:rsidR="00114871">
        <w:t xml:space="preserve">su </w:t>
      </w:r>
      <w:r>
        <w:t xml:space="preserve">salud a largo plazo </w:t>
      </w:r>
      <w:r w:rsidR="00114871">
        <w:t xml:space="preserve">a raíz de </w:t>
      </w:r>
      <w:r>
        <w:t>la infección por SARS-CoV-2.</w:t>
      </w:r>
    </w:p>
    <w:p w14:paraId="1D081C1C" w14:textId="77777777" w:rsidR="00A06DCC" w:rsidRPr="00A06DCC" w:rsidRDefault="00A06DCC" w:rsidP="00A06DCC">
      <w:pPr>
        <w:spacing w:after="0" w:line="240" w:lineRule="auto"/>
        <w:jc w:val="both"/>
      </w:pPr>
    </w:p>
    <w:p w14:paraId="205C0771" w14:textId="77777777" w:rsidR="00A06DCC" w:rsidRPr="00A06DCC" w:rsidRDefault="00A06DCC" w:rsidP="00A06DCC">
      <w:pPr>
        <w:spacing w:after="0" w:line="240" w:lineRule="auto"/>
        <w:jc w:val="both"/>
      </w:pPr>
    </w:p>
    <w:p w14:paraId="3574109E" w14:textId="5B2B1F49" w:rsidR="00A06DCC" w:rsidRPr="00A06DCC" w:rsidRDefault="00A06DCC" w:rsidP="00A06DCC">
      <w:pPr>
        <w:spacing w:after="0" w:line="240" w:lineRule="auto"/>
        <w:jc w:val="both"/>
        <w:rPr>
          <w:b/>
          <w:bCs/>
          <w:lang w:val="en-US"/>
        </w:rPr>
      </w:pPr>
      <w:r w:rsidRPr="00A06DCC">
        <w:rPr>
          <w:b/>
          <w:bCs/>
          <w:lang w:val="en-US"/>
        </w:rPr>
        <w:t>Referencia</w:t>
      </w:r>
    </w:p>
    <w:p w14:paraId="010E5EB0" w14:textId="6EC06054" w:rsidR="001A215E" w:rsidRPr="00FF1E37" w:rsidRDefault="00A06DCC" w:rsidP="00A06DCC">
      <w:pPr>
        <w:spacing w:after="0" w:line="240" w:lineRule="auto"/>
        <w:jc w:val="both"/>
      </w:pPr>
      <w:r w:rsidRPr="00A06DCC">
        <w:rPr>
          <w:lang w:val="en-US"/>
        </w:rPr>
        <w:t xml:space="preserve">Bowe B, Xie Y, Al-Aly Z. </w:t>
      </w:r>
      <w:proofErr w:type="spellStart"/>
      <w:r w:rsidRPr="00A06DCC">
        <w:rPr>
          <w:lang w:val="en-US"/>
        </w:rPr>
        <w:t>Postacute</w:t>
      </w:r>
      <w:proofErr w:type="spellEnd"/>
      <w:r w:rsidRPr="00A06DCC">
        <w:rPr>
          <w:lang w:val="en-US"/>
        </w:rPr>
        <w:t xml:space="preserve"> sequelae of COVID-19 at 2 years. </w:t>
      </w:r>
      <w:proofErr w:type="spellStart"/>
      <w:r w:rsidRPr="00FF1E37">
        <w:t>Nat</w:t>
      </w:r>
      <w:proofErr w:type="spellEnd"/>
      <w:r w:rsidR="002C1579">
        <w:t>.</w:t>
      </w:r>
      <w:r w:rsidRPr="00FF1E37">
        <w:t xml:space="preserve"> </w:t>
      </w:r>
      <w:proofErr w:type="spellStart"/>
      <w:r w:rsidRPr="00FF1E37">
        <w:t>Med</w:t>
      </w:r>
      <w:proofErr w:type="spellEnd"/>
      <w:r w:rsidRPr="00FF1E37">
        <w:t xml:space="preserve">. 2023 Sep;29(9):2347-2357. </w:t>
      </w:r>
      <w:proofErr w:type="spellStart"/>
      <w:r w:rsidRPr="00FF1E37">
        <w:t>doi</w:t>
      </w:r>
      <w:proofErr w:type="spellEnd"/>
      <w:r w:rsidRPr="00FF1E37">
        <w:t>: 10.1038/s41591-023-02521-2</w:t>
      </w:r>
    </w:p>
    <w:p w14:paraId="2BDD9411" w14:textId="77777777" w:rsidR="00075F34" w:rsidRPr="00FF1E37" w:rsidRDefault="00075F34" w:rsidP="00A06DCC">
      <w:pPr>
        <w:spacing w:after="0" w:line="240" w:lineRule="auto"/>
        <w:jc w:val="both"/>
      </w:pPr>
    </w:p>
    <w:sectPr w:rsidR="00075F34" w:rsidRPr="00FF1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CC"/>
    <w:rsid w:val="00075F34"/>
    <w:rsid w:val="000B2B82"/>
    <w:rsid w:val="00114871"/>
    <w:rsid w:val="001A215E"/>
    <w:rsid w:val="002C1579"/>
    <w:rsid w:val="009629C6"/>
    <w:rsid w:val="00A06DCC"/>
    <w:rsid w:val="00D57AD9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5375"/>
  <w15:chartTrackingRefBased/>
  <w15:docId w15:val="{A363AD8B-0DA5-48B7-BB2F-EFC0140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2023-09-17T11:01:00Z</dcterms:created>
  <dcterms:modified xsi:type="dcterms:W3CDTF">2023-09-17T12:08:00Z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43918b75-64e4-4038-9275-b4d71cca03d5</vt:lpwstr>
  </property>
</Properties>
</file>