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1BF7" w14:textId="60EEFEAF" w:rsidR="00455D34" w:rsidRPr="00455D34" w:rsidRDefault="00455D34" w:rsidP="00455D34">
      <w:pPr>
        <w:spacing w:after="0" w:line="240" w:lineRule="auto"/>
        <w:jc w:val="center"/>
        <w:rPr>
          <w:sz w:val="24"/>
          <w:szCs w:val="24"/>
        </w:rPr>
      </w:pPr>
      <w:r w:rsidRPr="00455D34">
        <w:rPr>
          <w:sz w:val="24"/>
          <w:szCs w:val="24"/>
        </w:rPr>
        <w:t>REACTIVACIÓN DEL HERPES ZÓSTER DESPUÉS DE LA VACUNA</w:t>
      </w:r>
      <w:r w:rsidR="004666A9">
        <w:rPr>
          <w:sz w:val="24"/>
          <w:szCs w:val="24"/>
        </w:rPr>
        <w:t xml:space="preserve">CION </w:t>
      </w:r>
      <w:r w:rsidRPr="00455D34">
        <w:rPr>
          <w:sz w:val="24"/>
          <w:szCs w:val="24"/>
        </w:rPr>
        <w:t xml:space="preserve">CONTRA COVID-19: </w:t>
      </w:r>
      <w:r w:rsidR="00FA3239">
        <w:rPr>
          <w:sz w:val="24"/>
          <w:szCs w:val="24"/>
        </w:rPr>
        <w:t xml:space="preserve">UN ESTUDIO EN </w:t>
      </w:r>
      <w:r w:rsidR="00D251A5">
        <w:rPr>
          <w:sz w:val="24"/>
          <w:szCs w:val="24"/>
        </w:rPr>
        <w:t>C</w:t>
      </w:r>
      <w:r w:rsidR="00FA3239">
        <w:rPr>
          <w:sz w:val="24"/>
          <w:szCs w:val="24"/>
        </w:rPr>
        <w:t>OREA DEL SUR</w:t>
      </w:r>
    </w:p>
    <w:p w14:paraId="72778905" w14:textId="77777777" w:rsidR="00455D34" w:rsidRDefault="00455D34" w:rsidP="00895042">
      <w:pPr>
        <w:spacing w:after="0" w:line="240" w:lineRule="auto"/>
      </w:pPr>
    </w:p>
    <w:p w14:paraId="7A83F6D9" w14:textId="2C1AC534" w:rsidR="00895042" w:rsidRDefault="00FA3239" w:rsidP="00455D34">
      <w:pPr>
        <w:spacing w:after="0" w:line="240" w:lineRule="auto"/>
        <w:jc w:val="both"/>
      </w:pPr>
      <w:r>
        <w:t xml:space="preserve">Atento a los reportes sobre casos de reactivación del virus herpes zóster (HZV) en personas que habían recibido vacunas para el COVID-19, un grupo de investigadores de </w:t>
      </w:r>
      <w:r w:rsidR="00D251A5">
        <w:t>Corea</w:t>
      </w:r>
      <w:r>
        <w:t xml:space="preserve"> del Sur llevó a cabo un </w:t>
      </w:r>
      <w:r w:rsidR="00895042">
        <w:t xml:space="preserve">estudio </w:t>
      </w:r>
      <w:r>
        <w:t xml:space="preserve">orientado a </w:t>
      </w:r>
      <w:r w:rsidR="00895042">
        <w:t xml:space="preserve">determinar el riesgo de reactivación del </w:t>
      </w:r>
      <w:r>
        <w:t>HZV</w:t>
      </w:r>
      <w:r w:rsidR="00895042">
        <w:t xml:space="preserve"> </w:t>
      </w:r>
      <w:r>
        <w:t xml:space="preserve">en relación con </w:t>
      </w:r>
      <w:r w:rsidR="00895042">
        <w:t>la vacunación anti-COVID-19</w:t>
      </w:r>
      <w:r>
        <w:t xml:space="preserve">, tanto </w:t>
      </w:r>
      <w:r w:rsidR="00895042">
        <w:t xml:space="preserve">la de ARNm (BNT162b2) como la vectorizada </w:t>
      </w:r>
      <w:r>
        <w:t>con</w:t>
      </w:r>
      <w:r w:rsidR="00895042">
        <w:t xml:space="preserve"> adenovirus [ChAdOx1).</w:t>
      </w:r>
    </w:p>
    <w:p w14:paraId="33A1E090" w14:textId="57B1FCA6" w:rsidR="00895042" w:rsidRDefault="00895042" w:rsidP="00455D34">
      <w:pPr>
        <w:spacing w:after="0" w:line="240" w:lineRule="auto"/>
        <w:jc w:val="both"/>
      </w:pPr>
      <w:r>
        <w:t>El estudio de naturaleza retrospectiva analizó los casos de herpes zoster diagnosticados entre el 26 de febrero de 2021 y el 30 de junio de 2021 registrados en la base de datos del Servicio Nacional de Seguro de Salud</w:t>
      </w:r>
      <w:r w:rsidR="00FA3239">
        <w:t xml:space="preserve"> de ese país</w:t>
      </w:r>
      <w:r>
        <w:t xml:space="preserve">. </w:t>
      </w:r>
      <w:r w:rsidR="00FA3239">
        <w:t xml:space="preserve">A partir de ello se aplicó un diseño </w:t>
      </w:r>
      <w:r>
        <w:t>de casos y controles emparejado</w:t>
      </w:r>
      <w:r w:rsidR="00FB03A3">
        <w:t xml:space="preserve"> (1:3)</w:t>
      </w:r>
      <w:r>
        <w:t xml:space="preserve">. El emparejamiento se realizó </w:t>
      </w:r>
      <w:r w:rsidR="00A9040C">
        <w:t xml:space="preserve">en base al sistema de </w:t>
      </w:r>
      <w:r>
        <w:t>puntuación de propensión (PSM).</w:t>
      </w:r>
      <w:r w:rsidR="00FB03A3">
        <w:t xml:space="preserve"> </w:t>
      </w:r>
      <w:r w:rsidR="00FB03A3" w:rsidRPr="00FB03A3">
        <w:t>En total, 400.523 participantes fueron diagnosticados con HZV durante el período del estudio. Se incluyeron un total de 199.066 casos y 597.198 controles. Había más mujeres que hombres (60,5%). La edad media en ambos grupos fue de 55 años. El tiempo medio transcurrido desde la vacunación hasta el herpes zóster (o la fecha coincidente en el grupo de control) no fue diferente entre los grupos de casos y de control (28</w:t>
      </w:r>
      <w:r w:rsidR="00FB03A3">
        <w:t>.</w:t>
      </w:r>
      <w:r w:rsidR="00FB03A3" w:rsidRPr="00FB03A3">
        <w:t>3 días frente a 28</w:t>
      </w:r>
      <w:r w:rsidR="00FB03A3">
        <w:t>.</w:t>
      </w:r>
      <w:r w:rsidR="00FB03A3" w:rsidRPr="00FB03A3">
        <w:t>1 días) lo que sugiere buen emparejamiento.</w:t>
      </w:r>
    </w:p>
    <w:p w14:paraId="4DD72FDE" w14:textId="03ACF678" w:rsidR="00895042" w:rsidRDefault="00FB03A3" w:rsidP="00455D34">
      <w:pPr>
        <w:spacing w:after="0" w:line="240" w:lineRule="auto"/>
        <w:jc w:val="both"/>
      </w:pPr>
      <w:r>
        <w:t xml:space="preserve">Tras </w:t>
      </w:r>
      <w:r w:rsidR="00895042">
        <w:t>el análisis emparejado</w:t>
      </w:r>
      <w:r>
        <w:t xml:space="preserve"> pudo observarse que</w:t>
      </w:r>
      <w:r w:rsidR="00895042">
        <w:t xml:space="preserve"> BNT162b2 se asoció con un mayor riesgo de reactivación de</w:t>
      </w:r>
      <w:r>
        <w:t xml:space="preserve"> HZV</w:t>
      </w:r>
      <w:r w:rsidR="00895042">
        <w:t xml:space="preserve"> (odds ratio ajustado [ORa] </w:t>
      </w:r>
      <w:r>
        <w:t>1</w:t>
      </w:r>
      <w:r w:rsidR="00895042">
        <w:t>ra dosis, 1.11; IC 95%, 1</w:t>
      </w:r>
      <w:r>
        <w:t>.</w:t>
      </w:r>
      <w:r w:rsidR="00895042">
        <w:t>06–1</w:t>
      </w:r>
      <w:r>
        <w:t>.</w:t>
      </w:r>
      <w:r w:rsidR="00895042">
        <w:t>15; ORa de la segunda dosis, 1</w:t>
      </w:r>
      <w:r>
        <w:t>.</w:t>
      </w:r>
      <w:r w:rsidR="00895042">
        <w:t>17; IC 95%, 1</w:t>
      </w:r>
      <w:r>
        <w:t>.</w:t>
      </w:r>
      <w:r w:rsidR="00895042">
        <w:t>12–1</w:t>
      </w:r>
      <w:r>
        <w:t>.</w:t>
      </w:r>
      <w:r w:rsidR="00895042">
        <w:t>23).</w:t>
      </w:r>
      <w:r>
        <w:t xml:space="preserve"> </w:t>
      </w:r>
      <w:r w:rsidR="004666A9">
        <w:t xml:space="preserve">Los análisis posteriores </w:t>
      </w:r>
      <w:r w:rsidR="00895042">
        <w:t>revel</w:t>
      </w:r>
      <w:r w:rsidR="004666A9">
        <w:t xml:space="preserve">aron </w:t>
      </w:r>
      <w:r w:rsidR="00895042">
        <w:t xml:space="preserve">un aumento estadísticamente significativo en el riesgo dentro de los 18 días </w:t>
      </w:r>
      <w:r w:rsidR="004666A9">
        <w:t>subsiguientes</w:t>
      </w:r>
      <w:r w:rsidR="00895042">
        <w:t xml:space="preserve"> a </w:t>
      </w:r>
      <w:r w:rsidR="004666A9">
        <w:t xml:space="preserve">la vacunación </w:t>
      </w:r>
      <w:r w:rsidR="00895042">
        <w:t>(índice de riesgo ajustado [HRa], 1</w:t>
      </w:r>
      <w:r w:rsidR="004666A9">
        <w:t>.</w:t>
      </w:r>
      <w:r w:rsidR="00895042">
        <w:t>09; IC 95%, 1</w:t>
      </w:r>
      <w:r w:rsidR="004666A9">
        <w:t>.</w:t>
      </w:r>
      <w:r w:rsidR="00895042">
        <w:t>02–1</w:t>
      </w:r>
      <w:r w:rsidR="004666A9">
        <w:t>.</w:t>
      </w:r>
      <w:r w:rsidR="00895042">
        <w:t xml:space="preserve">16). BNT162b2 se asoció con un mayor riesgo 18 días después de la </w:t>
      </w:r>
      <w:r w:rsidR="004666A9">
        <w:t xml:space="preserve">1ra </w:t>
      </w:r>
      <w:r w:rsidR="00895042">
        <w:t>vacunación (HR</w:t>
      </w:r>
      <w:r w:rsidR="004666A9">
        <w:t>a</w:t>
      </w:r>
      <w:r w:rsidR="00895042">
        <w:t>, 1</w:t>
      </w:r>
      <w:r w:rsidR="004666A9">
        <w:t>.</w:t>
      </w:r>
      <w:r w:rsidR="00895042">
        <w:t xml:space="preserve">65; </w:t>
      </w:r>
      <w:r w:rsidR="004666A9">
        <w:t xml:space="preserve">IC </w:t>
      </w:r>
      <w:r w:rsidR="00895042">
        <w:t>95%, 1</w:t>
      </w:r>
      <w:r w:rsidR="004666A9">
        <w:t>.</w:t>
      </w:r>
      <w:r w:rsidR="00895042">
        <w:t>35–2</w:t>
      </w:r>
      <w:r w:rsidR="004666A9">
        <w:t>.</w:t>
      </w:r>
      <w:r w:rsidR="00895042">
        <w:t xml:space="preserve">02) </w:t>
      </w:r>
      <w:r w:rsidR="004666A9">
        <w:t>o</w:t>
      </w:r>
      <w:r w:rsidR="00895042">
        <w:t xml:space="preserve"> </w:t>
      </w:r>
      <w:r w:rsidR="004666A9">
        <w:t>2d</w:t>
      </w:r>
      <w:r w:rsidR="00895042">
        <w:t>a dosis (HR</w:t>
      </w:r>
      <w:r w:rsidR="004666A9">
        <w:t>a</w:t>
      </w:r>
      <w:r w:rsidR="00895042">
        <w:t>, 1</w:t>
      </w:r>
      <w:r w:rsidR="004666A9">
        <w:t>.</w:t>
      </w:r>
      <w:r w:rsidR="00895042">
        <w:t>10; IC</w:t>
      </w:r>
      <w:r w:rsidR="004666A9">
        <w:t xml:space="preserve"> </w:t>
      </w:r>
      <w:r w:rsidR="00895042">
        <w:t>95%, 1</w:t>
      </w:r>
      <w:r w:rsidR="004666A9">
        <w:t>.</w:t>
      </w:r>
      <w:r w:rsidR="00895042">
        <w:t>02–1</w:t>
      </w:r>
      <w:r w:rsidR="004666A9">
        <w:t>.</w:t>
      </w:r>
      <w:r w:rsidR="00895042">
        <w:t xml:space="preserve">19). </w:t>
      </w:r>
      <w:r w:rsidR="004666A9">
        <w:t>No se constató un aumento d</w:t>
      </w:r>
      <w:r w:rsidR="00895042">
        <w:t xml:space="preserve">el riesgo </w:t>
      </w:r>
      <w:r w:rsidR="004666A9">
        <w:t xml:space="preserve">para este evento al analizar los datos de aquellos </w:t>
      </w:r>
      <w:r w:rsidR="00895042">
        <w:t>vacuna</w:t>
      </w:r>
      <w:r w:rsidR="004666A9">
        <w:t xml:space="preserve">dos con </w:t>
      </w:r>
      <w:r w:rsidR="00895042">
        <w:t>ChAdOx1.</w:t>
      </w:r>
    </w:p>
    <w:p w14:paraId="53DF901C" w14:textId="6A393700" w:rsidR="001A215E" w:rsidRDefault="00895042" w:rsidP="00455D34">
      <w:pPr>
        <w:spacing w:after="0" w:line="240" w:lineRule="auto"/>
        <w:jc w:val="both"/>
      </w:pPr>
      <w:r>
        <w:t xml:space="preserve">La vacuna </w:t>
      </w:r>
      <w:r w:rsidR="004666A9">
        <w:t xml:space="preserve">anti-COVID-19 </w:t>
      </w:r>
      <w:r>
        <w:t xml:space="preserve">de ARNm </w:t>
      </w:r>
      <w:r w:rsidR="004666A9">
        <w:t xml:space="preserve">puede significar un mayor </w:t>
      </w:r>
      <w:r>
        <w:t xml:space="preserve">riesgo de reactivación del </w:t>
      </w:r>
      <w:r w:rsidR="004666A9">
        <w:t>HZV</w:t>
      </w:r>
      <w:r>
        <w:t xml:space="preserve">, </w:t>
      </w:r>
      <w:r w:rsidR="004666A9">
        <w:t xml:space="preserve">lo que plantea </w:t>
      </w:r>
      <w:r>
        <w:t xml:space="preserve">un seguimiento </w:t>
      </w:r>
      <w:r w:rsidR="004666A9">
        <w:t xml:space="preserve">más </w:t>
      </w:r>
      <w:r>
        <w:t xml:space="preserve">estrecho </w:t>
      </w:r>
      <w:r w:rsidR="004666A9">
        <w:t xml:space="preserve">de las personas </w:t>
      </w:r>
      <w:r>
        <w:t xml:space="preserve">para detectar esta </w:t>
      </w:r>
      <w:r w:rsidR="00145A35">
        <w:t>complicación</w:t>
      </w:r>
      <w:r>
        <w:t>.</w:t>
      </w:r>
    </w:p>
    <w:p w14:paraId="10D0A45A" w14:textId="77777777" w:rsidR="00895042" w:rsidRDefault="00895042" w:rsidP="00455D34">
      <w:pPr>
        <w:spacing w:after="0" w:line="240" w:lineRule="auto"/>
        <w:jc w:val="both"/>
      </w:pPr>
    </w:p>
    <w:p w14:paraId="71B80557" w14:textId="46632F06" w:rsidR="00895042" w:rsidRPr="00FA3239" w:rsidRDefault="00895042" w:rsidP="00895042">
      <w:pPr>
        <w:spacing w:after="0" w:line="240" w:lineRule="auto"/>
        <w:rPr>
          <w:b/>
          <w:bCs/>
          <w:lang w:val="en-US"/>
        </w:rPr>
      </w:pPr>
      <w:r w:rsidRPr="00FA3239">
        <w:rPr>
          <w:b/>
          <w:bCs/>
          <w:lang w:val="en-US"/>
        </w:rPr>
        <w:t>Referencia</w:t>
      </w:r>
    </w:p>
    <w:p w14:paraId="0A6F5DDA" w14:textId="3E7F2343" w:rsidR="00895042" w:rsidRPr="00FA3239" w:rsidRDefault="00895042" w:rsidP="00895042">
      <w:pPr>
        <w:spacing w:after="0" w:line="240" w:lineRule="auto"/>
        <w:rPr>
          <w:lang w:val="en-US"/>
        </w:rPr>
      </w:pPr>
      <w:r w:rsidRPr="00FA3239">
        <w:rPr>
          <w:lang w:val="en-US"/>
        </w:rPr>
        <w:t xml:space="preserve">Yoon JG, et al. </w:t>
      </w:r>
      <w:r w:rsidRPr="00895042">
        <w:rPr>
          <w:lang w:val="en-US"/>
        </w:rPr>
        <w:t xml:space="preserve">Herpes Zoster Reactivation After mRNA and Adenovirus-Vectored Coronavirus Disease 2019 Vaccination: Analysis of National Health Insurance Database. </w:t>
      </w:r>
      <w:r w:rsidRPr="00FA3239">
        <w:rPr>
          <w:lang w:val="en-US"/>
        </w:rPr>
        <w:t>J Infect Dis. 2023 Nov 11;228(10):1326-1335. doi: 10.1093/infdis/jiad297</w:t>
      </w:r>
    </w:p>
    <w:sectPr w:rsidR="00895042" w:rsidRPr="00FA32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42"/>
    <w:rsid w:val="00145A35"/>
    <w:rsid w:val="001A215E"/>
    <w:rsid w:val="00455D34"/>
    <w:rsid w:val="004666A9"/>
    <w:rsid w:val="00727803"/>
    <w:rsid w:val="00895042"/>
    <w:rsid w:val="00A9040C"/>
    <w:rsid w:val="00D251A5"/>
    <w:rsid w:val="00D57AD9"/>
    <w:rsid w:val="00FA3239"/>
    <w:rsid w:val="00FB0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C5278"/>
  <w15:chartTrackingRefBased/>
  <w15:docId w15:val="{45704A48-E63C-4B54-967D-063F1373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402</Words>
  <Characters>2077</Characters>
  <Application>Microsoft Office Word</Application>
  <DocSecurity>0</DocSecurity>
  <Lines>33</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8</cp:revision>
  <dcterms:created xsi:type="dcterms:W3CDTF">2023-11-23T11:08:00Z</dcterms:created>
  <dcterms:modified xsi:type="dcterms:W3CDTF">2023-11-23T18:13:00Z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56b03134-54c3-4363-9d8b-a010a22b2024</vt:lpwstr>
  </property>
</Properties>
</file>