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AF95" w14:textId="0D82D0FF" w:rsidR="00781C3F" w:rsidRPr="00781C3F" w:rsidRDefault="00781C3F" w:rsidP="00781C3F">
      <w:pPr>
        <w:spacing w:after="0" w:line="240" w:lineRule="auto"/>
        <w:jc w:val="center"/>
        <w:rPr>
          <w:sz w:val="24"/>
          <w:szCs w:val="24"/>
        </w:rPr>
      </w:pPr>
      <w:r w:rsidRPr="00781C3F">
        <w:rPr>
          <w:sz w:val="24"/>
          <w:szCs w:val="24"/>
        </w:rPr>
        <w:t xml:space="preserve">RESULTADOS A LARGO PLAZO </w:t>
      </w:r>
      <w:r w:rsidR="004078C4">
        <w:rPr>
          <w:sz w:val="24"/>
          <w:szCs w:val="24"/>
        </w:rPr>
        <w:t xml:space="preserve">TRAS </w:t>
      </w:r>
      <w:r w:rsidRPr="00781C3F">
        <w:rPr>
          <w:sz w:val="24"/>
          <w:szCs w:val="24"/>
        </w:rPr>
        <w:t xml:space="preserve">EL INGRESO HOSPITALARIO POR COVID-19 VERSUS </w:t>
      </w:r>
      <w:r w:rsidR="004078C4">
        <w:rPr>
          <w:sz w:val="24"/>
          <w:szCs w:val="24"/>
        </w:rPr>
        <w:t xml:space="preserve">GRIPE </w:t>
      </w:r>
      <w:r w:rsidRPr="00781C3F">
        <w:rPr>
          <w:sz w:val="24"/>
          <w:szCs w:val="24"/>
        </w:rPr>
        <w:t>ESTACIONAL</w:t>
      </w:r>
    </w:p>
    <w:p w14:paraId="286A3C3A" w14:textId="77777777" w:rsidR="00781C3F" w:rsidRDefault="00781C3F" w:rsidP="00417DB3">
      <w:pPr>
        <w:spacing w:after="0" w:line="240" w:lineRule="auto"/>
        <w:jc w:val="both"/>
      </w:pPr>
    </w:p>
    <w:p w14:paraId="7009B9C7" w14:textId="5E154E02" w:rsidR="00417DB3" w:rsidRDefault="00F40EE5" w:rsidP="00417DB3">
      <w:pPr>
        <w:spacing w:after="0" w:line="240" w:lineRule="auto"/>
        <w:jc w:val="both"/>
      </w:pPr>
      <w:r>
        <w:t>U</w:t>
      </w:r>
      <w:r w:rsidR="004078C4">
        <w:t xml:space="preserve">n grupo de </w:t>
      </w:r>
      <w:r w:rsidR="00417DB3">
        <w:t xml:space="preserve">investigadores de la Universidad de San Luis de los EEUU </w:t>
      </w:r>
      <w:r w:rsidR="004078C4">
        <w:t xml:space="preserve">acaba de publicar los resultados de </w:t>
      </w:r>
      <w:r w:rsidR="00417DB3">
        <w:t xml:space="preserve">una evaluación comparativa </w:t>
      </w:r>
      <w:r w:rsidR="00141ECE">
        <w:t xml:space="preserve">sobre </w:t>
      </w:r>
      <w:r w:rsidR="00417DB3">
        <w:t>los riesgos y cargas</w:t>
      </w:r>
      <w:r w:rsidR="004078C4">
        <w:t>/enfermedad</w:t>
      </w:r>
      <w:r w:rsidR="00417DB3">
        <w:t xml:space="preserve"> tanto agud</w:t>
      </w:r>
      <w:r w:rsidR="00F107C8">
        <w:t>a</w:t>
      </w:r>
      <w:r w:rsidR="00417DB3">
        <w:t xml:space="preserve"> como </w:t>
      </w:r>
      <w:r w:rsidR="004078C4">
        <w:t xml:space="preserve">crónica en pacientes que habían sido internados </w:t>
      </w:r>
      <w:r w:rsidR="00417DB3">
        <w:t xml:space="preserve">por COVID-19 o </w:t>
      </w:r>
      <w:r w:rsidR="00F107C8">
        <w:t xml:space="preserve">gripe </w:t>
      </w:r>
      <w:r w:rsidR="00417DB3">
        <w:t>estacional</w:t>
      </w:r>
      <w:r w:rsidR="00F107C8">
        <w:t xml:space="preserve"> (GE)</w:t>
      </w:r>
      <w:r w:rsidR="00417DB3">
        <w:t>.</w:t>
      </w:r>
    </w:p>
    <w:p w14:paraId="3B53B573" w14:textId="2A856182" w:rsidR="00417DB3" w:rsidRDefault="00DB0CD0" w:rsidP="00417DB3">
      <w:pPr>
        <w:spacing w:after="0" w:line="240" w:lineRule="auto"/>
        <w:jc w:val="both"/>
      </w:pPr>
      <w:r>
        <w:t xml:space="preserve">La cohorte se </w:t>
      </w:r>
      <w:r w:rsidR="00417DB3">
        <w:t>conform</w:t>
      </w:r>
      <w:r>
        <w:t xml:space="preserve">ó a partir de una </w:t>
      </w:r>
      <w:r w:rsidR="00417DB3">
        <w:t xml:space="preserve">base de datos del Departamento de Veteranos </w:t>
      </w:r>
      <w:r w:rsidR="00F107C8">
        <w:t xml:space="preserve">donde </w:t>
      </w:r>
      <w:r>
        <w:t xml:space="preserve">se analizaron </w:t>
      </w:r>
      <w:r w:rsidR="00417DB3">
        <w:t xml:space="preserve">81.280 participantes ingresados por COVID-19 </w:t>
      </w:r>
      <w:r>
        <w:t>(0</w:t>
      </w:r>
      <w:r w:rsidR="00417DB3">
        <w:t>1</w:t>
      </w:r>
      <w:r>
        <w:t>/03/</w:t>
      </w:r>
      <w:r w:rsidR="00417DB3">
        <w:t>2020 y 30</w:t>
      </w:r>
      <w:r>
        <w:t>/06/</w:t>
      </w:r>
      <w:r w:rsidR="00417DB3">
        <w:t xml:space="preserve"> 2022</w:t>
      </w:r>
      <w:r>
        <w:t>)</w:t>
      </w:r>
      <w:r w:rsidR="00417DB3">
        <w:t>, y</w:t>
      </w:r>
      <w:r>
        <w:t xml:space="preserve"> otros </w:t>
      </w:r>
      <w:r w:rsidR="00417DB3">
        <w:t>10.985 in</w:t>
      </w:r>
      <w:r>
        <w:t xml:space="preserve">ternados por </w:t>
      </w:r>
      <w:r w:rsidR="00F107C8">
        <w:t>GE</w:t>
      </w:r>
      <w:r w:rsidR="00417DB3">
        <w:t xml:space="preserve"> </w:t>
      </w:r>
      <w:r>
        <w:t>(0</w:t>
      </w:r>
      <w:r w:rsidR="00417DB3">
        <w:t>1</w:t>
      </w:r>
      <w:r>
        <w:t>/10/</w:t>
      </w:r>
      <w:r w:rsidR="00417DB3">
        <w:t>2015 y 28</w:t>
      </w:r>
      <w:r>
        <w:t>/02/</w:t>
      </w:r>
      <w:r w:rsidR="00417DB3">
        <w:t>2019</w:t>
      </w:r>
      <w:r>
        <w:t>)</w:t>
      </w:r>
      <w:r w:rsidR="00417DB3">
        <w:t xml:space="preserve">. Los participantes fueron seguidos hasta 18 meses para evaluar la </w:t>
      </w:r>
      <w:r>
        <w:t>mortalidad</w:t>
      </w:r>
      <w:r w:rsidR="00417DB3">
        <w:t xml:space="preserve">, </w:t>
      </w:r>
      <w:r>
        <w:t xml:space="preserve">y </w:t>
      </w:r>
      <w:r w:rsidR="00417DB3">
        <w:t xml:space="preserve">un conjunto preespecificado de 94 </w:t>
      </w:r>
      <w:r>
        <w:t xml:space="preserve">desenlaces </w:t>
      </w:r>
      <w:r w:rsidR="00417DB3">
        <w:t xml:space="preserve">de </w:t>
      </w:r>
      <w:r w:rsidR="00141ECE">
        <w:t>enfermedad</w:t>
      </w:r>
      <w:r w:rsidR="00417DB3">
        <w:t xml:space="preserve">, </w:t>
      </w:r>
      <w:r>
        <w:t xml:space="preserve">afectación </w:t>
      </w:r>
      <w:r w:rsidR="00417DB3">
        <w:t xml:space="preserve">de </w:t>
      </w:r>
      <w:r>
        <w:t xml:space="preserve">distintos </w:t>
      </w:r>
      <w:r w:rsidR="00417DB3">
        <w:t xml:space="preserve">órganos, readmisión </w:t>
      </w:r>
      <w:r>
        <w:t xml:space="preserve">e </w:t>
      </w:r>
      <w:r w:rsidR="00417DB3">
        <w:t>ingreso a cuidados intensivos. Se efectuaron estimaciones de riesgo (relativos y absolutos)</w:t>
      </w:r>
      <w:r w:rsidR="00F107C8">
        <w:t>,</w:t>
      </w:r>
      <w:r w:rsidR="00417DB3">
        <w:t xml:space="preserve"> </w:t>
      </w:r>
      <w:r w:rsidR="00F107C8">
        <w:t>t</w:t>
      </w:r>
      <w:r w:rsidR="00417DB3">
        <w:t>asa de eventos</w:t>
      </w:r>
      <w:r>
        <w:t xml:space="preserve"> </w:t>
      </w:r>
      <w:r w:rsidR="00417DB3">
        <w:t>y años de vida ajustados en función de la discapacidad (</w:t>
      </w:r>
      <w:proofErr w:type="spellStart"/>
      <w:r w:rsidR="00417DB3">
        <w:t>DALYs</w:t>
      </w:r>
      <w:proofErr w:type="spellEnd"/>
      <w:r w:rsidR="00417DB3">
        <w:t>) por cada 100 personas.</w:t>
      </w:r>
    </w:p>
    <w:p w14:paraId="531633A9" w14:textId="68A4CBC1" w:rsidR="00417DB3" w:rsidRDefault="00417DB3" w:rsidP="00417DB3">
      <w:pPr>
        <w:spacing w:after="0" w:line="240" w:lineRule="auto"/>
        <w:jc w:val="both"/>
      </w:pPr>
      <w:r>
        <w:t>Durante e</w:t>
      </w:r>
      <w:r w:rsidR="00B85139">
        <w:t>l</w:t>
      </w:r>
      <w:r>
        <w:t xml:space="preserve"> seguimiento,</w:t>
      </w:r>
      <w:r w:rsidR="00B85139">
        <w:t xml:space="preserve"> </w:t>
      </w:r>
      <w:r>
        <w:t>el grupo COVID-19 tuvo un mayor riesgo de muerte (cociente de riesgo HR 1</w:t>
      </w:r>
      <w:r w:rsidR="00B85139">
        <w:t>.</w:t>
      </w:r>
      <w:r>
        <w:t>51 [IC 95% 1</w:t>
      </w:r>
      <w:r w:rsidR="00B85139">
        <w:t>.</w:t>
      </w:r>
      <w:r>
        <w:t>45</w:t>
      </w:r>
      <w:r w:rsidR="00B85139">
        <w:t>-</w:t>
      </w:r>
      <w:r>
        <w:t>1</w:t>
      </w:r>
      <w:r w:rsidR="00B85139">
        <w:t>.</w:t>
      </w:r>
      <w:r>
        <w:t xml:space="preserve">58]), </w:t>
      </w:r>
      <w:r w:rsidR="00141ECE">
        <w:t xml:space="preserve">traducido en </w:t>
      </w:r>
      <w:r>
        <w:t>un</w:t>
      </w:r>
      <w:r w:rsidR="00B85139">
        <w:t xml:space="preserve"> exceso en l</w:t>
      </w:r>
      <w:r>
        <w:t>a tasa de mortalidad de 8</w:t>
      </w:r>
      <w:r w:rsidR="00B85139">
        <w:t>.</w:t>
      </w:r>
      <w:r>
        <w:t>62 (IC 95% 7</w:t>
      </w:r>
      <w:r w:rsidR="00B85139">
        <w:t>.</w:t>
      </w:r>
      <w:r>
        <w:t>55</w:t>
      </w:r>
      <w:r w:rsidR="00B85139">
        <w:t>-</w:t>
      </w:r>
      <w:r>
        <w:t>9</w:t>
      </w:r>
      <w:r w:rsidR="00B85139">
        <w:t>.</w:t>
      </w:r>
      <w:r>
        <w:t>44)</w:t>
      </w:r>
      <w:r w:rsidR="00F107C8">
        <w:t>/</w:t>
      </w:r>
      <w:r>
        <w:t>100 personas</w:t>
      </w:r>
      <w:r w:rsidR="00F107C8">
        <w:t>,</w:t>
      </w:r>
      <w:r>
        <w:t xml:space="preserve"> </w:t>
      </w:r>
      <w:r w:rsidR="00B85139">
        <w:t xml:space="preserve">comparado con el </w:t>
      </w:r>
      <w:r>
        <w:t xml:space="preserve">grupo </w:t>
      </w:r>
      <w:r w:rsidR="00141ECE">
        <w:t>GE</w:t>
      </w:r>
      <w:r>
        <w:t>. Los análisis comparativos de 94 desenlaces de</w:t>
      </w:r>
      <w:r w:rsidR="00141ECE">
        <w:t xml:space="preserve"> enfermedad </w:t>
      </w:r>
      <w:r>
        <w:t xml:space="preserve">preespecificados mostraron que COVID-19 tenía un mayor riesgo </w:t>
      </w:r>
      <w:r w:rsidR="009837D4">
        <w:t xml:space="preserve">para </w:t>
      </w:r>
      <w:r w:rsidR="00141ECE">
        <w:t xml:space="preserve">tales </w:t>
      </w:r>
      <w:r w:rsidR="009837D4">
        <w:t>de</w:t>
      </w:r>
      <w:r w:rsidR="00141ECE">
        <w:t>rivaciones</w:t>
      </w:r>
      <w:r w:rsidR="009837D4">
        <w:t xml:space="preserve"> (</w:t>
      </w:r>
      <w:r>
        <w:t>68</w:t>
      </w:r>
      <w:r w:rsidR="009837D4">
        <w:t>.</w:t>
      </w:r>
      <w:r>
        <w:t>1%</w:t>
      </w:r>
      <w:r w:rsidR="009837D4">
        <w:t xml:space="preserve">, </w:t>
      </w:r>
      <w:r>
        <w:t xml:space="preserve">64 de 94); </w:t>
      </w:r>
      <w:r w:rsidR="009837D4">
        <w:t xml:space="preserve">en tanto que </w:t>
      </w:r>
      <w:r>
        <w:t xml:space="preserve">la </w:t>
      </w:r>
      <w:r w:rsidR="00141ECE">
        <w:t xml:space="preserve">GE </w:t>
      </w:r>
      <w:r>
        <w:t xml:space="preserve">se asoció con un mayor riesgo </w:t>
      </w:r>
      <w:r w:rsidR="009837D4">
        <w:t>(</w:t>
      </w:r>
      <w:r>
        <w:t>6</w:t>
      </w:r>
      <w:r w:rsidR="009837D4">
        <w:t>.</w:t>
      </w:r>
      <w:r>
        <w:t>4%</w:t>
      </w:r>
      <w:r w:rsidR="009837D4">
        <w:t>,</w:t>
      </w:r>
      <w:r>
        <w:t xml:space="preserve"> </w:t>
      </w:r>
      <w:r w:rsidR="009837D4">
        <w:t>6</w:t>
      </w:r>
      <w:r>
        <w:t xml:space="preserve"> de 94), </w:t>
      </w:r>
      <w:r w:rsidR="009837D4">
        <w:t>para aquellos vinculados al aparato respiratorio</w:t>
      </w:r>
      <w:r>
        <w:t xml:space="preserve">. Los análisis </w:t>
      </w:r>
      <w:r w:rsidR="009837D4">
        <w:t xml:space="preserve">en cuanto a afectación </w:t>
      </w:r>
      <w:r w:rsidR="00F107C8">
        <w:t>orgánica</w:t>
      </w:r>
      <w:r>
        <w:t xml:space="preserve"> </w:t>
      </w:r>
      <w:r w:rsidR="009837D4">
        <w:t xml:space="preserve">indicaron </w:t>
      </w:r>
      <w:r>
        <w:t xml:space="preserve">que COVID-19 tenía un mayor riesgo en todos los </w:t>
      </w:r>
      <w:r w:rsidR="009837D4">
        <w:t xml:space="preserve">aparatos </w:t>
      </w:r>
      <w:r>
        <w:t>excepto el pulm</w:t>
      </w:r>
      <w:r w:rsidR="009837D4">
        <w:t>ón</w:t>
      </w:r>
      <w:r>
        <w:t xml:space="preserve">, cuyo </w:t>
      </w:r>
      <w:r w:rsidR="009837D4">
        <w:t>compromiso fue superio</w:t>
      </w:r>
      <w:r>
        <w:t xml:space="preserve">r </w:t>
      </w:r>
      <w:r w:rsidR="009837D4">
        <w:t xml:space="preserve">para </w:t>
      </w:r>
      <w:r w:rsidR="00F107C8">
        <w:t>GE</w:t>
      </w:r>
      <w:r>
        <w:t xml:space="preserve">. Las tasas acumuladas de </w:t>
      </w:r>
      <w:r w:rsidR="009837D4">
        <w:t xml:space="preserve">desenlaces </w:t>
      </w:r>
      <w:r>
        <w:t xml:space="preserve">adversos </w:t>
      </w:r>
      <w:r w:rsidR="009837D4">
        <w:t>(</w:t>
      </w:r>
      <w:r w:rsidR="00206468">
        <w:t xml:space="preserve">para </w:t>
      </w:r>
      <w:r w:rsidR="009837D4">
        <w:t>todos</w:t>
      </w:r>
      <w:r>
        <w:t xml:space="preserve"> los </w:t>
      </w:r>
      <w:r w:rsidR="009837D4">
        <w:t xml:space="preserve">tipos </w:t>
      </w:r>
      <w:r>
        <w:t>de órganos</w:t>
      </w:r>
      <w:r w:rsidR="009837D4">
        <w:t>)</w:t>
      </w:r>
      <w:r>
        <w:t xml:space="preserve"> fue de 615</w:t>
      </w:r>
      <w:r w:rsidR="009837D4">
        <w:t>.</w:t>
      </w:r>
      <w:r>
        <w:t>18 (IC 95%: 605</w:t>
      </w:r>
      <w:r w:rsidR="009837D4">
        <w:t>.</w:t>
      </w:r>
      <w:r>
        <w:t>17</w:t>
      </w:r>
      <w:r w:rsidR="009837D4">
        <w:t>-</w:t>
      </w:r>
      <w:r>
        <w:t>624</w:t>
      </w:r>
      <w:r w:rsidR="009837D4">
        <w:t>.</w:t>
      </w:r>
      <w:r>
        <w:t>88)</w:t>
      </w:r>
      <w:r w:rsidR="00F107C8">
        <w:t>/</w:t>
      </w:r>
      <w:r>
        <w:t xml:space="preserve"> 100 personas en COVID-19 y 536</w:t>
      </w:r>
      <w:r w:rsidR="009837D4">
        <w:t>.</w:t>
      </w:r>
      <w:r>
        <w:t>90 (</w:t>
      </w:r>
      <w:r w:rsidR="00F107C8">
        <w:t xml:space="preserve">IC 95% </w:t>
      </w:r>
      <w:r>
        <w:t>527</w:t>
      </w:r>
      <w:r w:rsidR="009837D4">
        <w:t>.</w:t>
      </w:r>
      <w:r>
        <w:t>38</w:t>
      </w:r>
      <w:r w:rsidR="009837D4">
        <w:t>-</w:t>
      </w:r>
      <w:r>
        <w:t>544</w:t>
      </w:r>
      <w:r w:rsidR="009837D4">
        <w:t>.</w:t>
      </w:r>
      <w:r>
        <w:t>90)</w:t>
      </w:r>
      <w:r w:rsidR="00F107C8">
        <w:t>/</w:t>
      </w:r>
      <w:r>
        <w:t xml:space="preserve">100 personas en </w:t>
      </w:r>
      <w:r w:rsidR="00F107C8">
        <w:t>GE</w:t>
      </w:r>
      <w:r>
        <w:t>, lo que corresponde a un</w:t>
      </w:r>
      <w:r w:rsidR="009837D4">
        <w:t xml:space="preserve"> exceso de </w:t>
      </w:r>
      <w:r>
        <w:t>tasa de</w:t>
      </w:r>
      <w:r w:rsidR="009837D4">
        <w:t>l</w:t>
      </w:r>
      <w:r>
        <w:t xml:space="preserve"> 78</w:t>
      </w:r>
      <w:r w:rsidR="009837D4">
        <w:t>.</w:t>
      </w:r>
      <w:r>
        <w:t>72 (IC 95%: 66</w:t>
      </w:r>
      <w:r w:rsidR="009837D4">
        <w:t>.</w:t>
      </w:r>
      <w:r>
        <w:t>15</w:t>
      </w:r>
      <w:r w:rsidR="009837D4">
        <w:t>-</w:t>
      </w:r>
      <w:r>
        <w:t>91</w:t>
      </w:r>
      <w:r w:rsidR="009837D4">
        <w:t>.</w:t>
      </w:r>
      <w:r>
        <w:t>24)</w:t>
      </w:r>
      <w:r w:rsidR="00F107C8">
        <w:t>/</w:t>
      </w:r>
      <w:r>
        <w:t xml:space="preserve">100 personas en COVID-19. El número total de </w:t>
      </w:r>
      <w:proofErr w:type="spellStart"/>
      <w:r>
        <w:t>DALYs</w:t>
      </w:r>
      <w:proofErr w:type="spellEnd"/>
      <w:r>
        <w:t xml:space="preserve"> </w:t>
      </w:r>
      <w:r w:rsidR="00821651">
        <w:t xml:space="preserve">para </w:t>
      </w:r>
      <w:r>
        <w:t>todos los</w:t>
      </w:r>
      <w:r w:rsidR="009837D4">
        <w:t xml:space="preserve"> tipos de afectación o</w:t>
      </w:r>
      <w:r>
        <w:t>rg</w:t>
      </w:r>
      <w:r w:rsidR="009837D4">
        <w:t>ánica</w:t>
      </w:r>
      <w:r>
        <w:t xml:space="preserve"> fue 287</w:t>
      </w:r>
      <w:r w:rsidR="009837D4">
        <w:t>.</w:t>
      </w:r>
      <w:r>
        <w:t>43 (IC 95%: 281</w:t>
      </w:r>
      <w:r w:rsidR="009837D4">
        <w:t>.</w:t>
      </w:r>
      <w:r>
        <w:t>10</w:t>
      </w:r>
      <w:r w:rsidR="009837D4">
        <w:t>-</w:t>
      </w:r>
      <w:r>
        <w:t>293</w:t>
      </w:r>
      <w:r w:rsidR="009837D4">
        <w:t>.</w:t>
      </w:r>
      <w:r>
        <w:t>59)</w:t>
      </w:r>
      <w:r w:rsidR="00F107C8">
        <w:t>/</w:t>
      </w:r>
      <w:r>
        <w:t>100 personas en COVID-19 y 242</w:t>
      </w:r>
      <w:r w:rsidR="009837D4">
        <w:t>.</w:t>
      </w:r>
      <w:r>
        <w:t>66 (236</w:t>
      </w:r>
      <w:r w:rsidR="009837D4">
        <w:t>.</w:t>
      </w:r>
      <w:r>
        <w:t>75</w:t>
      </w:r>
      <w:r w:rsidR="009837D4">
        <w:t>-</w:t>
      </w:r>
      <w:r>
        <w:t>247</w:t>
      </w:r>
      <w:r w:rsidR="009837D4">
        <w:t>.</w:t>
      </w:r>
      <w:r>
        <w:t>67)</w:t>
      </w:r>
      <w:r w:rsidR="00F107C8">
        <w:t>/</w:t>
      </w:r>
      <w:r>
        <w:t xml:space="preserve">100 personas en </w:t>
      </w:r>
      <w:r w:rsidR="00F107C8">
        <w:t>GE</w:t>
      </w:r>
      <w:r w:rsidR="009837D4">
        <w:t xml:space="preserve">. Esto derivó un valor </w:t>
      </w:r>
      <w:proofErr w:type="spellStart"/>
      <w:r w:rsidR="009837D4">
        <w:t>DALYs</w:t>
      </w:r>
      <w:proofErr w:type="spellEnd"/>
      <w:r w:rsidR="009837D4">
        <w:t xml:space="preserve"> </w:t>
      </w:r>
      <w:r w:rsidR="00757DE4">
        <w:t xml:space="preserve">más alto para COVID-19: </w:t>
      </w:r>
      <w:r>
        <w:t>45</w:t>
      </w:r>
      <w:r w:rsidR="009837D4">
        <w:t>.</w:t>
      </w:r>
      <w:r>
        <w:t>03 (IC 95%: 37</w:t>
      </w:r>
      <w:r w:rsidR="009837D4">
        <w:t>.</w:t>
      </w:r>
      <w:r>
        <w:t>15</w:t>
      </w:r>
      <w:r w:rsidR="009837D4">
        <w:t>-</w:t>
      </w:r>
      <w:r>
        <w:t>52</w:t>
      </w:r>
      <w:r w:rsidR="009837D4">
        <w:t>.</w:t>
      </w:r>
      <w:r>
        <w:t>90)</w:t>
      </w:r>
      <w:r w:rsidR="00F107C8">
        <w:t>/</w:t>
      </w:r>
      <w:r>
        <w:t>100 personas.</w:t>
      </w:r>
    </w:p>
    <w:p w14:paraId="53C4E4C8" w14:textId="37DB3326" w:rsidR="00417DB3" w:rsidRDefault="009837D4" w:rsidP="00417DB3">
      <w:pPr>
        <w:spacing w:after="0" w:line="240" w:lineRule="auto"/>
        <w:jc w:val="both"/>
      </w:pPr>
      <w:r>
        <w:t>Comparado c</w:t>
      </w:r>
      <w:r w:rsidR="00417DB3">
        <w:t xml:space="preserve">on </w:t>
      </w:r>
      <w:r w:rsidR="00757DE4">
        <w:t>GE</w:t>
      </w:r>
      <w:r w:rsidR="00417DB3">
        <w:t xml:space="preserve">, COVID-19 también </w:t>
      </w:r>
      <w:r>
        <w:t xml:space="preserve">exhibió </w:t>
      </w:r>
      <w:r w:rsidR="00417DB3">
        <w:t>un mayor riesgo de reingreso hospitalario (</w:t>
      </w:r>
      <w:r>
        <w:t xml:space="preserve">exceso de </w:t>
      </w:r>
      <w:r w:rsidR="00417DB3">
        <w:t>tasa de 20</w:t>
      </w:r>
      <w:r>
        <w:t>.</w:t>
      </w:r>
      <w:r w:rsidR="00417DB3">
        <w:t>50 [IC 95%: 16</w:t>
      </w:r>
      <w:r>
        <w:t>.</w:t>
      </w:r>
      <w:r w:rsidR="00417DB3">
        <w:t>10</w:t>
      </w:r>
      <w:r>
        <w:t>-</w:t>
      </w:r>
      <w:r w:rsidR="00417DB3">
        <w:t>24</w:t>
      </w:r>
      <w:r>
        <w:t>.</w:t>
      </w:r>
      <w:r w:rsidR="00417DB3">
        <w:t>86]</w:t>
      </w:r>
      <w:r w:rsidR="00757DE4">
        <w:t>/</w:t>
      </w:r>
      <w:r w:rsidR="00417DB3">
        <w:t>100 personas) y el ingreso a cuidados intensivos (</w:t>
      </w:r>
      <w:r>
        <w:t xml:space="preserve">exceso de </w:t>
      </w:r>
      <w:r w:rsidR="00417DB3">
        <w:t xml:space="preserve">tasa </w:t>
      </w:r>
      <w:r>
        <w:t xml:space="preserve">de </w:t>
      </w:r>
      <w:r w:rsidR="00417DB3">
        <w:t>9</w:t>
      </w:r>
      <w:r>
        <w:t>.</w:t>
      </w:r>
      <w:r w:rsidR="00417DB3">
        <w:t>23 [6</w:t>
      </w:r>
      <w:r>
        <w:t>.</w:t>
      </w:r>
      <w:r w:rsidR="00417DB3">
        <w:t>,68</w:t>
      </w:r>
      <w:r>
        <w:t>-</w:t>
      </w:r>
      <w:r w:rsidR="00417DB3">
        <w:t>11</w:t>
      </w:r>
      <w:r>
        <w:t>.</w:t>
      </w:r>
      <w:r w:rsidR="00417DB3">
        <w:t>82]</w:t>
      </w:r>
      <w:r w:rsidR="00757DE4">
        <w:t>/</w:t>
      </w:r>
      <w:r w:rsidR="00417DB3">
        <w:t>100 personas).</w:t>
      </w:r>
    </w:p>
    <w:p w14:paraId="4389AE83" w14:textId="647011EA" w:rsidR="00417DB3" w:rsidRDefault="00417DB3" w:rsidP="00417DB3">
      <w:pPr>
        <w:spacing w:after="0" w:line="240" w:lineRule="auto"/>
        <w:jc w:val="both"/>
      </w:pPr>
      <w:r>
        <w:t xml:space="preserve">Los hallazgos </w:t>
      </w:r>
      <w:r w:rsidR="00757DE4">
        <w:t xml:space="preserve">estuvieron en la misma dirección </w:t>
      </w:r>
      <w:r w:rsidR="000F7F45">
        <w:t xml:space="preserve">ante el </w:t>
      </w:r>
      <w:r>
        <w:t xml:space="preserve">análisis </w:t>
      </w:r>
      <w:r w:rsidR="000F7F45">
        <w:t xml:space="preserve">de </w:t>
      </w:r>
      <w:r>
        <w:t xml:space="preserve">los riesgos de </w:t>
      </w:r>
      <w:r w:rsidR="00757DE4">
        <w:t>GE</w:t>
      </w:r>
      <w:r>
        <w:t xml:space="preserve"> vs</w:t>
      </w:r>
      <w:r w:rsidR="000F7F45">
        <w:t>.</w:t>
      </w:r>
      <w:r>
        <w:t xml:space="preserve"> COVID-19 </w:t>
      </w:r>
      <w:r w:rsidR="000F7F45">
        <w:t>en función d</w:t>
      </w:r>
      <w:r>
        <w:t>el estado de vacunación y l</w:t>
      </w:r>
      <w:r w:rsidR="00CA7E08">
        <w:t>o</w:t>
      </w:r>
      <w:r>
        <w:t xml:space="preserve">s </w:t>
      </w:r>
      <w:r w:rsidR="00CA7E08">
        <w:t xml:space="preserve">períodos </w:t>
      </w:r>
      <w:proofErr w:type="spellStart"/>
      <w:r>
        <w:t>pre-delta</w:t>
      </w:r>
      <w:proofErr w:type="spellEnd"/>
      <w:r>
        <w:t xml:space="preserve">, delta y </w:t>
      </w:r>
      <w:r w:rsidR="000F7F45">
        <w:t>ómicron</w:t>
      </w:r>
      <w:r>
        <w:t>.</w:t>
      </w:r>
    </w:p>
    <w:p w14:paraId="746E25F4" w14:textId="4A0EBDE0" w:rsidR="001A215E" w:rsidRDefault="00947547" w:rsidP="00417DB3">
      <w:pPr>
        <w:spacing w:after="0" w:line="240" w:lineRule="auto"/>
        <w:jc w:val="both"/>
      </w:pPr>
      <w:r>
        <w:t>El estudio revela</w:t>
      </w:r>
      <w:r w:rsidR="00417DB3">
        <w:t xml:space="preserve"> que el ingreso hospitalario por COVID-19 </w:t>
      </w:r>
      <w:r>
        <w:t xml:space="preserve">se </w:t>
      </w:r>
      <w:r w:rsidR="00417DB3">
        <w:t>asoci</w:t>
      </w:r>
      <w:r>
        <w:t>ó</w:t>
      </w:r>
      <w:r w:rsidR="00417DB3">
        <w:t xml:space="preserve"> con mayores riesgos de muerte a largo plazo y </w:t>
      </w:r>
      <w:r w:rsidR="002F23FF">
        <w:t xml:space="preserve">desenlaces </w:t>
      </w:r>
      <w:r w:rsidR="00417DB3">
        <w:t>adversos</w:t>
      </w:r>
      <w:r>
        <w:t>,</w:t>
      </w:r>
      <w:r w:rsidR="00417DB3">
        <w:t xml:space="preserve"> excepto </w:t>
      </w:r>
      <w:r>
        <w:t>a nivel d</w:t>
      </w:r>
      <w:r w:rsidR="000F7F45">
        <w:t>el aparato respiratorio</w:t>
      </w:r>
      <w:r w:rsidR="00417DB3">
        <w:t>.</w:t>
      </w:r>
    </w:p>
    <w:p w14:paraId="5EE647BC" w14:textId="77777777" w:rsidR="00C35EDE" w:rsidRDefault="00C35EDE" w:rsidP="00417DB3">
      <w:pPr>
        <w:spacing w:after="0" w:line="240" w:lineRule="auto"/>
        <w:jc w:val="both"/>
      </w:pPr>
    </w:p>
    <w:p w14:paraId="17C95696" w14:textId="0D7539B5" w:rsidR="00C35EDE" w:rsidRPr="00C35EDE" w:rsidRDefault="00C35EDE" w:rsidP="00417DB3">
      <w:pPr>
        <w:spacing w:after="0" w:line="240" w:lineRule="auto"/>
        <w:jc w:val="both"/>
        <w:rPr>
          <w:b/>
          <w:bCs/>
          <w:lang w:val="en-US"/>
        </w:rPr>
      </w:pPr>
      <w:r w:rsidRPr="00C35EDE">
        <w:rPr>
          <w:b/>
          <w:bCs/>
          <w:lang w:val="en-US"/>
        </w:rPr>
        <w:t>Referencia</w:t>
      </w:r>
    </w:p>
    <w:p w14:paraId="0F15D1E1" w14:textId="32972573" w:rsidR="00C35EDE" w:rsidRPr="00C35EDE" w:rsidRDefault="00C35EDE" w:rsidP="00417DB3">
      <w:pPr>
        <w:spacing w:after="0" w:line="240" w:lineRule="auto"/>
        <w:jc w:val="both"/>
        <w:rPr>
          <w:lang w:val="en-US"/>
        </w:rPr>
      </w:pPr>
      <w:r w:rsidRPr="00C35EDE">
        <w:rPr>
          <w:lang w:val="en-US"/>
        </w:rPr>
        <w:t>Xie Y, Choi T, Al-Aly Z. Long-term outcomes following hospital admission for COVID-19 versus seasonal influenza: a cohort study. Lancet Infect Dis</w:t>
      </w:r>
      <w:r w:rsidR="002F23FF">
        <w:rPr>
          <w:lang w:val="en-US"/>
        </w:rPr>
        <w:t>.</w:t>
      </w:r>
      <w:r w:rsidRPr="00C35EDE">
        <w:rPr>
          <w:lang w:val="en-US"/>
        </w:rPr>
        <w:t xml:space="preserve"> 2023</w:t>
      </w:r>
      <w:r w:rsidR="000B6913">
        <w:rPr>
          <w:lang w:val="en-US"/>
        </w:rPr>
        <w:t>,</w:t>
      </w:r>
      <w:r w:rsidRPr="00C35EDE">
        <w:rPr>
          <w:lang w:val="en-US"/>
        </w:rPr>
        <w:t xml:space="preserve"> Dec 14:</w:t>
      </w:r>
      <w:r w:rsidR="000B6913">
        <w:rPr>
          <w:lang w:val="en-US"/>
        </w:rPr>
        <w:t xml:space="preserve"> </w:t>
      </w:r>
      <w:r w:rsidRPr="00C35EDE">
        <w:rPr>
          <w:lang w:val="en-US"/>
        </w:rPr>
        <w:t xml:space="preserve">S1473-3099(23)00684-9. </w:t>
      </w:r>
      <w:proofErr w:type="spellStart"/>
      <w:r w:rsidRPr="00C35EDE">
        <w:rPr>
          <w:lang w:val="en-US"/>
        </w:rPr>
        <w:t>doi</w:t>
      </w:r>
      <w:proofErr w:type="spellEnd"/>
      <w:r w:rsidRPr="00C35EDE">
        <w:rPr>
          <w:lang w:val="en-US"/>
        </w:rPr>
        <w:t>: 10.1016/S1473-3099(23)00684-9</w:t>
      </w:r>
    </w:p>
    <w:sectPr w:rsidR="00C35EDE" w:rsidRPr="00C35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B3"/>
    <w:rsid w:val="000B6913"/>
    <w:rsid w:val="000F7F45"/>
    <w:rsid w:val="00141ECE"/>
    <w:rsid w:val="001A215E"/>
    <w:rsid w:val="00206468"/>
    <w:rsid w:val="002F23FF"/>
    <w:rsid w:val="004078C4"/>
    <w:rsid w:val="00417DB3"/>
    <w:rsid w:val="00757DE4"/>
    <w:rsid w:val="00781C3F"/>
    <w:rsid w:val="00821651"/>
    <w:rsid w:val="00874046"/>
    <w:rsid w:val="00947547"/>
    <w:rsid w:val="009837D4"/>
    <w:rsid w:val="00B13C87"/>
    <w:rsid w:val="00B85139"/>
    <w:rsid w:val="00C35EDE"/>
    <w:rsid w:val="00CA7E08"/>
    <w:rsid w:val="00D57AD9"/>
    <w:rsid w:val="00DB0CD0"/>
    <w:rsid w:val="00F107C8"/>
    <w:rsid w:val="00F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239CC"/>
  <w15:chartTrackingRefBased/>
  <w15:docId w15:val="{47EC6E86-C90D-4956-A3AF-0E46FCC3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2577</Characters>
  <Application>Microsoft Office Word</Application>
  <DocSecurity>0</DocSecurity>
  <Lines>39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18</cp:revision>
  <dcterms:created xsi:type="dcterms:W3CDTF">2023-12-25T14:00:00Z</dcterms:created>
  <dcterms:modified xsi:type="dcterms:W3CDTF">2023-12-26T22:22:00Z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9e181315-74d1-4f5f-9b4c-85da74da7a85</vt:lpwstr>
  </property>
</Properties>
</file>