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533F" w14:textId="6F2B677F" w:rsidR="00B21282" w:rsidRPr="00B21282" w:rsidRDefault="00B21282" w:rsidP="00B21282">
      <w:pPr>
        <w:spacing w:after="0" w:line="240" w:lineRule="auto"/>
        <w:jc w:val="center"/>
        <w:rPr>
          <w:sz w:val="24"/>
          <w:szCs w:val="24"/>
        </w:rPr>
      </w:pPr>
      <w:r w:rsidRPr="00B21282">
        <w:rPr>
          <w:sz w:val="24"/>
          <w:szCs w:val="24"/>
        </w:rPr>
        <w:t>LA ELIMINACIÓN Y LA EVOLUCIÓN VIRAL DEL SARS-COV-2 VARÍAN SEGÚN EL TIPO Y LA GRAVEDAD DE LA INMUNODEFICIENCIA</w:t>
      </w:r>
    </w:p>
    <w:p w14:paraId="7BC07182" w14:textId="77777777" w:rsidR="00B21282" w:rsidRDefault="00B21282" w:rsidP="00D1754E">
      <w:pPr>
        <w:spacing w:after="0" w:line="240" w:lineRule="auto"/>
        <w:jc w:val="both"/>
      </w:pPr>
    </w:p>
    <w:p w14:paraId="6D0BFB65" w14:textId="77777777" w:rsidR="00D1754E" w:rsidRDefault="00D1754E" w:rsidP="00D1754E">
      <w:pPr>
        <w:spacing w:after="0" w:line="240" w:lineRule="auto"/>
        <w:jc w:val="both"/>
      </w:pPr>
    </w:p>
    <w:p w14:paraId="707F7D92" w14:textId="0B663345" w:rsidR="00F35554" w:rsidRDefault="00D1754E" w:rsidP="00D1754E">
      <w:pPr>
        <w:spacing w:after="0" w:line="240" w:lineRule="auto"/>
        <w:jc w:val="both"/>
      </w:pPr>
      <w:r>
        <w:t xml:space="preserve">A pesar de la vacunación y las terapias antivirales, las personas inmunocomprometidas corren el riesgo de sufrir una infección prolongada por el SARS-CoV-2, pero los defectos inmunológicos que predisponen a un individuo a la enfermedad persistente por coronavirus 2019 (COVID-19) siguen sin comprenderse completamente. </w:t>
      </w:r>
      <w:r w:rsidR="00F35554">
        <w:t>Las personas inmunodeprimidas siguen teniendo un mayor riesgo de sufrir COVID-19 grave, pero este grupo heterogéneo de pacientes no debe considerarse un bloque.</w:t>
      </w:r>
    </w:p>
    <w:p w14:paraId="0B622460" w14:textId="07E3EB64" w:rsidR="00421BB3" w:rsidRDefault="00F35554" w:rsidP="00421BB3">
      <w:pPr>
        <w:spacing w:after="0" w:line="240" w:lineRule="auto"/>
        <w:jc w:val="both"/>
      </w:pPr>
      <w:r>
        <w:t>Un trabajo recientemente publicado indagó si el grado de inmunosupresión que tiene una persona influye en su capacidad para desarrollar inmunidad y eliminar las infecciones por SARS-CoV-2.</w:t>
      </w:r>
      <w:r>
        <w:t xml:space="preserve"> </w:t>
      </w:r>
      <w:r w:rsidR="00D1754E">
        <w:t>E</w:t>
      </w:r>
      <w:r>
        <w:t>l</w:t>
      </w:r>
      <w:r w:rsidR="00D1754E">
        <w:t xml:space="preserve"> estudio, se realizó un análisis viro-inmunológico detallado en una cohorte prospectiva de participantes con </w:t>
      </w:r>
      <w:r>
        <w:t xml:space="preserve">diagnóstico de </w:t>
      </w:r>
      <w:r w:rsidR="00D1754E">
        <w:t xml:space="preserve">COVID-19. La mediana del tiempo que </w:t>
      </w:r>
      <w:r>
        <w:t xml:space="preserve">insumía </w:t>
      </w:r>
      <w:r w:rsidR="00D1754E">
        <w:t xml:space="preserve">la eliminación del ARN viral nasal y del cultivo en individuos con </w:t>
      </w:r>
      <w:r>
        <w:t xml:space="preserve">intensa </w:t>
      </w:r>
      <w:r w:rsidR="00D1754E">
        <w:t>inmunosupresión debido a una neoplasia hematológica o a un trasplante (S-HT) fue de 72 y 40 días, respectivamente</w:t>
      </w:r>
      <w:r>
        <w:t xml:space="preserve">. Un tiempo que </w:t>
      </w:r>
      <w:r w:rsidR="00D1754E">
        <w:t xml:space="preserve">fue significativamente más </w:t>
      </w:r>
      <w:r>
        <w:t xml:space="preserve">prolongado </w:t>
      </w:r>
      <w:r w:rsidR="00D1754E">
        <w:t xml:space="preserve">que las tasas de eliminación </w:t>
      </w:r>
      <w:r>
        <w:t xml:space="preserve">registradas </w:t>
      </w:r>
      <w:r w:rsidR="00D1754E">
        <w:t xml:space="preserve">en </w:t>
      </w:r>
      <w:r>
        <w:t xml:space="preserve">los </w:t>
      </w:r>
      <w:r w:rsidR="00D1754E">
        <w:t xml:space="preserve">individuos con </w:t>
      </w:r>
      <w:r>
        <w:t xml:space="preserve">fuerte </w:t>
      </w:r>
      <w:r w:rsidR="00D1754E">
        <w:t xml:space="preserve">inmunosupresión </w:t>
      </w:r>
      <w:r>
        <w:t xml:space="preserve">sea </w:t>
      </w:r>
      <w:r w:rsidR="00D1754E">
        <w:t xml:space="preserve">por </w:t>
      </w:r>
      <w:r>
        <w:t xml:space="preserve">una enfermedad </w:t>
      </w:r>
      <w:r w:rsidR="00D1754E">
        <w:t xml:space="preserve">autoinmunidad o deficiencia de células B (S-A), </w:t>
      </w:r>
      <w:r>
        <w:t>como así también pacientes con</w:t>
      </w:r>
      <w:r w:rsidR="00D1754E">
        <w:t xml:space="preserve"> inmunodeficiencia</w:t>
      </w:r>
      <w:r>
        <w:t>s</w:t>
      </w:r>
      <w:r w:rsidR="00D1754E">
        <w:t xml:space="preserve"> no grave</w:t>
      </w:r>
      <w:r>
        <w:t>s</w:t>
      </w:r>
      <w:r w:rsidR="00D1754E">
        <w:t xml:space="preserve"> y </w:t>
      </w:r>
      <w:r>
        <w:t xml:space="preserve">personas sin </w:t>
      </w:r>
      <w:proofErr w:type="spellStart"/>
      <w:r w:rsidR="00D1754E">
        <w:t>inmunocompromis</w:t>
      </w:r>
      <w:r>
        <w:t>o</w:t>
      </w:r>
      <w:proofErr w:type="spellEnd"/>
      <w:r w:rsidR="00D1754E">
        <w:t xml:space="preserve"> (P &lt;0.01). Los participantes que estaban gravemente inmunocomprometidos tuvieron </w:t>
      </w:r>
      <w:r w:rsidR="00421BB3">
        <w:t xml:space="preserve">una </w:t>
      </w:r>
      <w:r w:rsidR="00D1754E">
        <w:t xml:space="preserve">mayor </w:t>
      </w:r>
      <w:r w:rsidR="00421BB3">
        <w:t xml:space="preserve">evolución </w:t>
      </w:r>
      <w:proofErr w:type="spellStart"/>
      <w:r w:rsidR="00421BB3">
        <w:t>intrahospedero</w:t>
      </w:r>
      <w:proofErr w:type="spellEnd"/>
      <w:r w:rsidR="00421BB3">
        <w:t xml:space="preserve"> </w:t>
      </w:r>
      <w:r w:rsidR="00D1754E">
        <w:t xml:space="preserve">del SARS-CoV-2 y un riesgo </w:t>
      </w:r>
      <w:r>
        <w:t xml:space="preserve">incrementado para </w:t>
      </w:r>
      <w:r w:rsidR="00D1754E">
        <w:t>desarrollar resistencia contra los anticuerpos monoclonales terapéuticos. Tanto los participantes S-HT como S-A tuvieron respuestas humorales específicas del SARS-CoV-2 d</w:t>
      </w:r>
      <w:r w:rsidR="00421BB3">
        <w:t>eterioradas</w:t>
      </w:r>
      <w:r w:rsidR="00D1754E">
        <w:t xml:space="preserve">, mientras que solo el grupo S-HT tuvo </w:t>
      </w:r>
      <w:r>
        <w:t xml:space="preserve">bajas </w:t>
      </w:r>
      <w:r w:rsidR="00D1754E">
        <w:t xml:space="preserve">respuestas de </w:t>
      </w:r>
      <w:r>
        <w:t>aquel</w:t>
      </w:r>
      <w:r w:rsidR="00D1754E">
        <w:t xml:space="preserve">las mediadas por </w:t>
      </w:r>
      <w:r>
        <w:t xml:space="preserve">las </w:t>
      </w:r>
      <w:r w:rsidR="00D1754E">
        <w:t xml:space="preserve">células T. </w:t>
      </w:r>
      <w:r w:rsidR="00421BB3">
        <w:t>En los individuos con deficiencia de células B este último tipo de respuesta estuvo conservada</w:t>
      </w:r>
      <w:r w:rsidR="00421BB3">
        <w:t xml:space="preserve">, </w:t>
      </w:r>
      <w:r w:rsidR="00421BB3">
        <w:t xml:space="preserve">al igual que </w:t>
      </w:r>
      <w:r w:rsidR="00421BB3">
        <w:t xml:space="preserve">aquellos con inmunodeficiencia no grave </w:t>
      </w:r>
      <w:r w:rsidR="00421BB3">
        <w:t xml:space="preserve">(que en líneas generales </w:t>
      </w:r>
      <w:r w:rsidR="00421BB3">
        <w:t xml:space="preserve">tenían inmunidad específica </w:t>
      </w:r>
      <w:r w:rsidR="00421BB3">
        <w:t xml:space="preserve">preservada hacia </w:t>
      </w:r>
      <w:r w:rsidR="00421BB3">
        <w:t>el SARS-CoV-2, en su mayoría comparable a la del</w:t>
      </w:r>
      <w:r w:rsidR="00421BB3">
        <w:t xml:space="preserve"> grupo </w:t>
      </w:r>
      <w:r w:rsidR="00421BB3">
        <w:t>control</w:t>
      </w:r>
      <w:r w:rsidR="00421BB3">
        <w:t>)</w:t>
      </w:r>
      <w:r w:rsidR="00421BB3">
        <w:t xml:space="preserve">. </w:t>
      </w:r>
    </w:p>
    <w:p w14:paraId="532A1875" w14:textId="0F90D733" w:rsidR="00F35554" w:rsidRDefault="00421BB3" w:rsidP="00F35554">
      <w:pPr>
        <w:spacing w:after="0" w:line="240" w:lineRule="auto"/>
        <w:jc w:val="both"/>
      </w:pPr>
      <w:r>
        <w:t xml:space="preserve">Los resultados del estudio destacan </w:t>
      </w:r>
      <w:r w:rsidR="00D1754E">
        <w:t xml:space="preserve">el riesgo </w:t>
      </w:r>
      <w:r>
        <w:t xml:space="preserve">cambiante </w:t>
      </w:r>
      <w:r w:rsidR="00D1754E">
        <w:t xml:space="preserve">de COVID-19 persistente en </w:t>
      </w:r>
      <w:r>
        <w:t xml:space="preserve">función de las características </w:t>
      </w:r>
      <w:r w:rsidR="00D1754E">
        <w:t xml:space="preserve">de </w:t>
      </w:r>
      <w:r>
        <w:t xml:space="preserve">la </w:t>
      </w:r>
      <w:r w:rsidR="00D1754E">
        <w:t xml:space="preserve">inmunosupresión y </w:t>
      </w:r>
      <w:r>
        <w:t xml:space="preserve">apuntan a que </w:t>
      </w:r>
      <w:r w:rsidR="00D1754E">
        <w:t xml:space="preserve">la </w:t>
      </w:r>
      <w:r>
        <w:t xml:space="preserve">inhibición </w:t>
      </w:r>
      <w:r w:rsidR="00D1754E">
        <w:t>de las respuestas de las células T</w:t>
      </w:r>
      <w:r>
        <w:t xml:space="preserve"> y B</w:t>
      </w:r>
      <w:r w:rsidR="00D1754E">
        <w:t xml:space="preserve"> resulta en el mayor riesgo de infección persistente.</w:t>
      </w:r>
      <w:r w:rsidR="00F35554">
        <w:t xml:space="preserve"> Consecuentemente es necesario tener en cuenta </w:t>
      </w:r>
      <w:r w:rsidR="00F35554">
        <w:t xml:space="preserve">la </w:t>
      </w:r>
      <w:r w:rsidR="00F35554">
        <w:t>relevan</w:t>
      </w:r>
      <w:r w:rsidR="00F35554">
        <w:t xml:space="preserve">cia del tipo y la </w:t>
      </w:r>
      <w:r w:rsidR="00F35554">
        <w:t xml:space="preserve">severidad </w:t>
      </w:r>
      <w:r w:rsidR="00F35554">
        <w:t xml:space="preserve">de la inmunosupresión </w:t>
      </w:r>
      <w:r w:rsidR="00F35554">
        <w:t xml:space="preserve">del paciente </w:t>
      </w:r>
      <w:r w:rsidR="00F35554">
        <w:t>al considerar su</w:t>
      </w:r>
      <w:r w:rsidR="00F35554">
        <w:t xml:space="preserve">s defensas </w:t>
      </w:r>
      <w:r w:rsidR="00F35554">
        <w:t>antiviral</w:t>
      </w:r>
      <w:r w:rsidR="00F35554">
        <w:t>es</w:t>
      </w:r>
      <w:r w:rsidR="00F35554">
        <w:t>.</w:t>
      </w:r>
    </w:p>
    <w:p w14:paraId="65BB7A7E" w14:textId="77777777" w:rsidR="00BB2F21" w:rsidRDefault="00BB2F21" w:rsidP="00D1754E">
      <w:pPr>
        <w:spacing w:after="0" w:line="240" w:lineRule="auto"/>
        <w:jc w:val="both"/>
      </w:pPr>
    </w:p>
    <w:p w14:paraId="7F88F9F7" w14:textId="21FA0D01" w:rsidR="00BB2F21" w:rsidRPr="00F35554" w:rsidRDefault="00BB2F21" w:rsidP="00D1754E">
      <w:pPr>
        <w:spacing w:after="0" w:line="240" w:lineRule="auto"/>
        <w:jc w:val="both"/>
        <w:rPr>
          <w:b/>
          <w:bCs/>
        </w:rPr>
      </w:pPr>
      <w:r w:rsidRPr="00F35554">
        <w:rPr>
          <w:b/>
          <w:bCs/>
        </w:rPr>
        <w:t>Referencia</w:t>
      </w:r>
    </w:p>
    <w:p w14:paraId="532351F7" w14:textId="702037AC" w:rsidR="00BB2F21" w:rsidRPr="00D1754E" w:rsidRDefault="00BB2F21" w:rsidP="00D1754E">
      <w:pPr>
        <w:spacing w:after="0" w:line="240" w:lineRule="auto"/>
        <w:jc w:val="both"/>
      </w:pPr>
      <w:r w:rsidRPr="00BB2F21">
        <w:t>Li Y,</w:t>
      </w:r>
      <w:r>
        <w:t xml:space="preserve"> et al</w:t>
      </w:r>
      <w:r w:rsidRPr="00BB2F21">
        <w:t xml:space="preserve">. </w:t>
      </w:r>
      <w:r w:rsidRPr="00BB2F21">
        <w:rPr>
          <w:lang w:val="en-US"/>
        </w:rPr>
        <w:t xml:space="preserve">SARS-CoV-2 viral clearance and evolution varies by type and severity of immunodeficiency. </w:t>
      </w:r>
      <w:proofErr w:type="spellStart"/>
      <w:r w:rsidRPr="00BB2F21">
        <w:t>Sci</w:t>
      </w:r>
      <w:proofErr w:type="spellEnd"/>
      <w:r w:rsidRPr="00BB2F21">
        <w:t xml:space="preserve"> </w:t>
      </w:r>
      <w:proofErr w:type="spellStart"/>
      <w:r w:rsidRPr="00BB2F21">
        <w:t>Transl</w:t>
      </w:r>
      <w:proofErr w:type="spellEnd"/>
      <w:r w:rsidRPr="00BB2F21">
        <w:t xml:space="preserve"> </w:t>
      </w:r>
      <w:proofErr w:type="spellStart"/>
      <w:r w:rsidRPr="00BB2F21">
        <w:t>Med</w:t>
      </w:r>
      <w:proofErr w:type="spellEnd"/>
      <w:r w:rsidRPr="00BB2F21">
        <w:t xml:space="preserve"> 2024 Jan 24;16(731):eadk1599. </w:t>
      </w:r>
      <w:proofErr w:type="spellStart"/>
      <w:r w:rsidRPr="00BB2F21">
        <w:t>doi</w:t>
      </w:r>
      <w:proofErr w:type="spellEnd"/>
      <w:r w:rsidRPr="00BB2F21">
        <w:t>: 10.1126/scitranslmed.adk1599</w:t>
      </w:r>
    </w:p>
    <w:sectPr w:rsidR="00BB2F21" w:rsidRPr="00D17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4E"/>
    <w:rsid w:val="001A215E"/>
    <w:rsid w:val="00312A58"/>
    <w:rsid w:val="00421BB3"/>
    <w:rsid w:val="0081339D"/>
    <w:rsid w:val="00B21282"/>
    <w:rsid w:val="00BB2F21"/>
    <w:rsid w:val="00C00FA1"/>
    <w:rsid w:val="00D1754E"/>
    <w:rsid w:val="00D57AD9"/>
    <w:rsid w:val="00F3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3BB31"/>
  <w15:chartTrackingRefBased/>
  <w15:docId w15:val="{A7BC6260-F4DB-4386-AE04-22134B6E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75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75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75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75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75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75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75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75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75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75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75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75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754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754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754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754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754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754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175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17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175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175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175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1754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1754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1754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75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754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175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2374</Characters>
  <Application>Microsoft Office Word</Application>
  <DocSecurity>0</DocSecurity>
  <Lines>39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6</cp:revision>
  <dcterms:created xsi:type="dcterms:W3CDTF">2024-02-14T22:51:00Z</dcterms:created>
  <dcterms:modified xsi:type="dcterms:W3CDTF">2024-02-15T10:08:00Z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bfb47640-8809-4fe3-962c-5dcf95ff9097</vt:lpwstr>
  </property>
</Properties>
</file>